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C58476" w14:textId="2B06FF09" w:rsidR="0056497C" w:rsidRPr="0052548E" w:rsidRDefault="0056497C" w:rsidP="0056497C">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w:t>
      </w:r>
      <w:proofErr w:type="gramStart"/>
      <w:r w:rsidRPr="00D02562">
        <w:rPr>
          <w:rFonts w:ascii="Arial" w:hAnsi="Arial" w:cs="Arial"/>
          <w:b/>
          <w:bCs/>
          <w:sz w:val="28"/>
        </w:rPr>
        <w:t>9</w:t>
      </w:r>
      <w:r>
        <w:rPr>
          <w:rFonts w:ascii="Arial" w:hAnsi="Arial" w:cs="Arial" w:hint="eastAsia"/>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FB3DAE">
        <w:rPr>
          <w:rFonts w:ascii="Arial" w:hAnsi="Arial" w:cs="Arial"/>
          <w:b/>
          <w:bCs/>
          <w:sz w:val="28"/>
        </w:rPr>
        <w:t>R1-19</w:t>
      </w:r>
      <w:r w:rsidRPr="00FB3DAE">
        <w:rPr>
          <w:rFonts w:ascii="Arial" w:hAnsi="Arial" w:cs="Arial" w:hint="eastAsia"/>
          <w:b/>
          <w:bCs/>
          <w:sz w:val="28"/>
        </w:rPr>
        <w:t>1</w:t>
      </w:r>
      <w:r w:rsidR="00FB3DAE" w:rsidRPr="00FB3DAE">
        <w:rPr>
          <w:rFonts w:ascii="Arial" w:hAnsi="Arial" w:cs="Arial" w:hint="eastAsia"/>
          <w:b/>
          <w:bCs/>
          <w:sz w:val="28"/>
        </w:rPr>
        <w:t>2875</w:t>
      </w:r>
      <w:proofErr w:type="gramEnd"/>
    </w:p>
    <w:p w14:paraId="41778B05" w14:textId="77777777" w:rsidR="0056497C" w:rsidRPr="009513AC" w:rsidRDefault="0056497C" w:rsidP="0056497C">
      <w:pPr>
        <w:tabs>
          <w:tab w:val="center" w:pos="4536"/>
          <w:tab w:val="right" w:pos="9072"/>
        </w:tabs>
        <w:rPr>
          <w:rFonts w:ascii="Arial" w:eastAsia="ＭＳ 明朝" w:hAnsi="Arial" w:cs="Arial"/>
          <w:b/>
          <w:bCs/>
          <w:sz w:val="28"/>
        </w:rPr>
      </w:pPr>
      <w:r w:rsidRPr="00FE3855">
        <w:rPr>
          <w:rFonts w:ascii="Arial" w:eastAsia="ＭＳ 明朝" w:hAnsi="Arial" w:cs="Arial"/>
          <w:b/>
          <w:bCs/>
          <w:sz w:val="28"/>
        </w:rPr>
        <w:t xml:space="preserve">Reno, Nevada, USA, </w:t>
      </w:r>
      <w:r>
        <w:rPr>
          <w:rFonts w:ascii="Arial" w:eastAsia="ＭＳ 明朝" w:hAnsi="Arial" w:cs="Arial" w:hint="eastAsia"/>
          <w:b/>
          <w:bCs/>
          <w:sz w:val="28"/>
        </w:rPr>
        <w:t>18</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22</w:t>
      </w:r>
      <w:r>
        <w:rPr>
          <w:rFonts w:ascii="Arial" w:eastAsia="ＭＳ 明朝" w:hAnsi="Arial" w:cs="Arial" w:hint="eastAsia"/>
          <w:b/>
          <w:bCs/>
          <w:sz w:val="28"/>
          <w:vertAlign w:val="superscript"/>
        </w:rPr>
        <w:t>nd</w:t>
      </w:r>
      <w:r>
        <w:rPr>
          <w:rFonts w:ascii="Arial" w:eastAsia="ＭＳ 明朝" w:hAnsi="Arial" w:cs="Arial"/>
          <w:b/>
          <w:bCs/>
          <w:sz w:val="28"/>
        </w:rPr>
        <w:t xml:space="preserve"> </w:t>
      </w:r>
      <w:r>
        <w:rPr>
          <w:rFonts w:ascii="Arial" w:eastAsia="ＭＳ 明朝" w:hAnsi="Arial" w:cs="Arial" w:hint="eastAsia"/>
          <w:b/>
          <w:bCs/>
          <w:sz w:val="28"/>
        </w:rPr>
        <w:t>Nov</w:t>
      </w:r>
      <w:r>
        <w:rPr>
          <w:rFonts w:ascii="Arial" w:eastAsia="ＭＳ 明朝" w:hAnsi="Arial" w:cs="Arial"/>
          <w:b/>
          <w:bCs/>
          <w:sz w:val="28"/>
        </w:rPr>
        <w:t>. 2019</w:t>
      </w:r>
    </w:p>
    <w:p w14:paraId="0B31F29E" w14:textId="77777777" w:rsidR="008A34D9" w:rsidRPr="0056497C"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4D918C" w14:textId="68EA38C0" w:rsidR="009723F7" w:rsidRPr="009723F7" w:rsidRDefault="009723F7" w:rsidP="009723F7">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sidR="002C6FAA">
        <w:rPr>
          <w:rFonts w:eastAsia="ＭＳ 明朝" w:hint="eastAsia"/>
          <w:sz w:val="22"/>
          <w:szCs w:val="22"/>
          <w:lang w:val="en-US"/>
        </w:rPr>
        <w:t>#9</w:t>
      </w:r>
      <w:r w:rsidR="00565569">
        <w:rPr>
          <w:rFonts w:eastAsia="ＭＳ 明朝" w:hint="eastAsia"/>
          <w:sz w:val="22"/>
          <w:szCs w:val="22"/>
          <w:lang w:val="en-US"/>
        </w:rPr>
        <w:t>8</w:t>
      </w:r>
      <w:r w:rsidR="00D342DA">
        <w:rPr>
          <w:rFonts w:eastAsia="ＭＳ 明朝" w:hint="eastAsia"/>
          <w:sz w:val="22"/>
          <w:szCs w:val="22"/>
          <w:lang w:val="en-US"/>
        </w:rPr>
        <w:t>bis</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sidRPr="009723F7">
        <w:rPr>
          <w:rFonts w:eastAsia="ＭＳ 明朝"/>
          <w:sz w:val="22"/>
          <w:szCs w:val="22"/>
          <w:lang w:val="en-US"/>
        </w:rPr>
        <w:t xml:space="preserve">the </w:t>
      </w:r>
      <w:r>
        <w:rPr>
          <w:rFonts w:eastAsia="ＭＳ 明朝"/>
          <w:sz w:val="22"/>
          <w:szCs w:val="22"/>
          <w:lang w:val="en-US"/>
        </w:rPr>
        <w:t xml:space="preserve">enhancements to initial access procedure for NR-U </w:t>
      </w:r>
      <w:proofErr w:type="gramStart"/>
      <w:r>
        <w:rPr>
          <w:rFonts w:eastAsia="ＭＳ 明朝"/>
          <w:sz w:val="22"/>
          <w:szCs w:val="22"/>
          <w:lang w:val="en-US"/>
        </w:rPr>
        <w:t>were</w:t>
      </w:r>
      <w:r w:rsidRPr="009723F7">
        <w:rPr>
          <w:rFonts w:eastAsia="ＭＳ 明朝"/>
          <w:sz w:val="22"/>
          <w:szCs w:val="22"/>
          <w:lang w:val="en-US"/>
        </w:rPr>
        <w:t xml:space="preserve"> discussed</w:t>
      </w:r>
      <w:proofErr w:type="gramEnd"/>
      <w:r w:rsidR="002C6FAA">
        <w:rPr>
          <w:rFonts w:eastAsia="ＭＳ 明朝"/>
          <w:sz w:val="22"/>
          <w:szCs w:val="22"/>
          <w:lang w:val="en-US"/>
        </w:rPr>
        <w:t>, and following agreement</w:t>
      </w:r>
      <w:r w:rsidRPr="009723F7">
        <w:rPr>
          <w:rFonts w:eastAsia="ＭＳ 明朝"/>
          <w:sz w:val="22"/>
          <w:szCs w:val="22"/>
          <w:lang w:val="en-US"/>
        </w:rPr>
        <w:t xml:space="preserve">s were </w:t>
      </w:r>
      <w:r w:rsidR="002C6FAA">
        <w:rPr>
          <w:rFonts w:eastAsia="ＭＳ 明朝"/>
          <w:sz w:val="22"/>
          <w:szCs w:val="22"/>
          <w:lang w:val="en-US"/>
        </w:rPr>
        <w:t>made [1]</w:t>
      </w:r>
      <w:r w:rsidRPr="009723F7">
        <w:rPr>
          <w:rFonts w:eastAsia="ＭＳ 明朝" w:hint="eastAsia"/>
          <w:sz w:val="22"/>
          <w:szCs w:val="22"/>
          <w:lang w:val="en-US"/>
        </w:rPr>
        <w:t>.</w:t>
      </w:r>
      <w:r w:rsidRPr="009723F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3789F18C" w14:textId="77777777" w:rsidR="0056497C" w:rsidRPr="00A32254" w:rsidRDefault="0056497C" w:rsidP="0056497C">
            <w:pPr>
              <w:rPr>
                <w:sz w:val="22"/>
                <w:szCs w:val="22"/>
                <w:lang w:eastAsia="x-none"/>
              </w:rPr>
            </w:pPr>
            <w:r w:rsidRPr="00A32254">
              <w:rPr>
                <w:b/>
                <w:sz w:val="22"/>
                <w:szCs w:val="22"/>
                <w:lang w:eastAsia="x-none"/>
              </w:rPr>
              <w:t>R1-1911685</w:t>
            </w:r>
            <w:r w:rsidRPr="00A32254">
              <w:rPr>
                <w:sz w:val="22"/>
                <w:szCs w:val="22"/>
                <w:lang w:eastAsia="x-none"/>
              </w:rPr>
              <w:tab/>
              <w:t>Feature lead summary 3 of Enhancements to initial access procedure</w:t>
            </w:r>
            <w:r w:rsidRPr="00A32254">
              <w:rPr>
                <w:sz w:val="22"/>
                <w:szCs w:val="22"/>
                <w:lang w:eastAsia="x-none"/>
              </w:rPr>
              <w:tab/>
              <w:t>Charter Communications</w:t>
            </w:r>
          </w:p>
          <w:p w14:paraId="527FBDB9" w14:textId="77777777" w:rsidR="00447F22" w:rsidRPr="00A32254" w:rsidRDefault="00447F22" w:rsidP="00447F22">
            <w:pPr>
              <w:rPr>
                <w:sz w:val="22"/>
                <w:szCs w:val="22"/>
                <w:lang w:eastAsia="x-none"/>
              </w:rPr>
            </w:pPr>
            <w:r w:rsidRPr="00A32254">
              <w:rPr>
                <w:sz w:val="22"/>
                <w:szCs w:val="22"/>
                <w:highlight w:val="green"/>
                <w:lang w:eastAsia="x-none"/>
              </w:rPr>
              <w:t>Agreement:</w:t>
            </w:r>
          </w:p>
          <w:p w14:paraId="099E3ADA" w14:textId="77777777" w:rsidR="00447F22" w:rsidRPr="00A32254" w:rsidRDefault="00447F22" w:rsidP="00447F22">
            <w:pPr>
              <w:rPr>
                <w:sz w:val="22"/>
                <w:szCs w:val="22"/>
                <w:lang w:eastAsia="x-none"/>
              </w:rPr>
            </w:pPr>
            <w:r w:rsidRPr="00A32254">
              <w:rPr>
                <w:sz w:val="22"/>
                <w:szCs w:val="22"/>
                <w:lang w:eastAsia="x-none"/>
              </w:rPr>
              <w:t xml:space="preserve">If 2 bits </w:t>
            </w:r>
            <w:proofErr w:type="gramStart"/>
            <w:r w:rsidRPr="00A32254">
              <w:rPr>
                <w:sz w:val="22"/>
                <w:szCs w:val="22"/>
                <w:lang w:eastAsia="x-none"/>
              </w:rPr>
              <w:t>can be found</w:t>
            </w:r>
            <w:proofErr w:type="gramEnd"/>
            <w:r w:rsidRPr="00A32254">
              <w:rPr>
                <w:sz w:val="22"/>
                <w:szCs w:val="22"/>
                <w:lang w:eastAsia="x-none"/>
              </w:rPr>
              <w:t xml:space="preserve"> to not be necessary in the current MIB, then Parameter Q is indicated in the MIB by a serving cell. Otherwise, Q </w:t>
            </w:r>
            <w:proofErr w:type="gramStart"/>
            <w:r w:rsidRPr="00A32254">
              <w:rPr>
                <w:sz w:val="22"/>
                <w:szCs w:val="22"/>
                <w:lang w:eastAsia="x-none"/>
              </w:rPr>
              <w:t>is indicated</w:t>
            </w:r>
            <w:proofErr w:type="gramEnd"/>
            <w:r w:rsidRPr="00A32254">
              <w:rPr>
                <w:sz w:val="22"/>
                <w:szCs w:val="22"/>
                <w:lang w:eastAsia="x-none"/>
              </w:rPr>
              <w:t xml:space="preserve"> in the RMSI.</w:t>
            </w:r>
          </w:p>
          <w:p w14:paraId="16446C1A" w14:textId="77777777" w:rsidR="00447F22" w:rsidRPr="00A32254" w:rsidRDefault="00447F22" w:rsidP="00447F22">
            <w:pPr>
              <w:rPr>
                <w:sz w:val="22"/>
                <w:szCs w:val="22"/>
                <w:lang w:eastAsia="x-none"/>
              </w:rPr>
            </w:pPr>
          </w:p>
          <w:p w14:paraId="59F3F00B" w14:textId="77777777" w:rsidR="00447F22" w:rsidRPr="00A32254" w:rsidRDefault="00447F22" w:rsidP="00447F22">
            <w:pPr>
              <w:rPr>
                <w:sz w:val="22"/>
                <w:szCs w:val="22"/>
                <w:lang w:eastAsia="x-none"/>
              </w:rPr>
            </w:pPr>
            <w:r w:rsidRPr="00A32254">
              <w:rPr>
                <w:sz w:val="22"/>
                <w:szCs w:val="22"/>
                <w:highlight w:val="green"/>
                <w:lang w:eastAsia="x-none"/>
              </w:rPr>
              <w:t>Agreement:</w:t>
            </w:r>
          </w:p>
          <w:p w14:paraId="7E4CC496" w14:textId="77777777" w:rsidR="00447F22" w:rsidRPr="00A32254" w:rsidRDefault="00447F22" w:rsidP="00447F22">
            <w:pPr>
              <w:pStyle w:val="afc"/>
              <w:spacing w:after="200" w:line="276" w:lineRule="auto"/>
              <w:ind w:left="960"/>
              <w:jc w:val="both"/>
              <w:rPr>
                <w:sz w:val="22"/>
                <w:szCs w:val="22"/>
              </w:rPr>
            </w:pPr>
            <w:r w:rsidRPr="00A32254">
              <w:rPr>
                <w:sz w:val="22"/>
                <w:szCs w:val="22"/>
              </w:rPr>
              <w:t xml:space="preserve">For RRM measurements of a </w:t>
            </w:r>
            <w:proofErr w:type="spellStart"/>
            <w:r w:rsidRPr="00A32254">
              <w:rPr>
                <w:sz w:val="22"/>
                <w:szCs w:val="22"/>
              </w:rPr>
              <w:t>neighbor</w:t>
            </w:r>
            <w:proofErr w:type="spellEnd"/>
            <w:r w:rsidRPr="00A32254">
              <w:rPr>
                <w:sz w:val="22"/>
                <w:szCs w:val="22"/>
              </w:rPr>
              <w:t xml:space="preserve"> cell in IDLE, INACTIVE and CONNECTED UE states,</w:t>
            </w:r>
          </w:p>
          <w:p w14:paraId="621EB297" w14:textId="77777777" w:rsidR="00447F22" w:rsidRPr="00A32254" w:rsidRDefault="00447F22" w:rsidP="00447F22">
            <w:pPr>
              <w:pStyle w:val="afc"/>
              <w:numPr>
                <w:ilvl w:val="0"/>
                <w:numId w:val="33"/>
              </w:numPr>
              <w:overflowPunct/>
              <w:autoSpaceDE/>
              <w:autoSpaceDN/>
              <w:adjustRightInd/>
              <w:spacing w:after="200" w:line="276" w:lineRule="auto"/>
              <w:ind w:leftChars="0"/>
              <w:contextualSpacing/>
              <w:jc w:val="both"/>
              <w:textAlignment w:val="auto"/>
              <w:rPr>
                <w:sz w:val="22"/>
                <w:szCs w:val="22"/>
              </w:rPr>
            </w:pPr>
            <w:r w:rsidRPr="00A32254">
              <w:rPr>
                <w:sz w:val="22"/>
                <w:szCs w:val="22"/>
              </w:rPr>
              <w:t xml:space="preserve">Support </w:t>
            </w:r>
            <w:proofErr w:type="spellStart"/>
            <w:r w:rsidRPr="00A32254">
              <w:rPr>
                <w:sz w:val="22"/>
                <w:szCs w:val="22"/>
              </w:rPr>
              <w:t>signaling</w:t>
            </w:r>
            <w:proofErr w:type="spellEnd"/>
            <w:r w:rsidRPr="00A32254">
              <w:rPr>
                <w:sz w:val="22"/>
                <w:szCs w:val="22"/>
              </w:rPr>
              <w:t xml:space="preserve"> of a common Q value per frequency by broadcast RRC </w:t>
            </w:r>
            <w:proofErr w:type="spellStart"/>
            <w:r w:rsidRPr="00A32254">
              <w:rPr>
                <w:sz w:val="22"/>
                <w:szCs w:val="22"/>
              </w:rPr>
              <w:t>signaling</w:t>
            </w:r>
            <w:proofErr w:type="spellEnd"/>
            <w:r w:rsidRPr="00A32254">
              <w:rPr>
                <w:sz w:val="22"/>
                <w:szCs w:val="22"/>
              </w:rPr>
              <w:t xml:space="preserve"> (</w:t>
            </w:r>
            <w:proofErr w:type="spellStart"/>
            <w:r w:rsidRPr="00A32254">
              <w:rPr>
                <w:sz w:val="22"/>
                <w:szCs w:val="22"/>
              </w:rPr>
              <w:t>SIBx</w:t>
            </w:r>
            <w:proofErr w:type="spellEnd"/>
            <w:r w:rsidRPr="00A32254">
              <w:rPr>
                <w:sz w:val="22"/>
                <w:szCs w:val="22"/>
              </w:rPr>
              <w:t xml:space="preserve">) and/or dedicated RRC </w:t>
            </w:r>
            <w:proofErr w:type="spellStart"/>
            <w:r w:rsidRPr="00A32254">
              <w:rPr>
                <w:sz w:val="22"/>
                <w:szCs w:val="22"/>
              </w:rPr>
              <w:t>signaling</w:t>
            </w:r>
            <w:proofErr w:type="spellEnd"/>
            <w:r w:rsidRPr="00A32254">
              <w:rPr>
                <w:sz w:val="22"/>
                <w:szCs w:val="22"/>
              </w:rPr>
              <w:t xml:space="preserve"> (</w:t>
            </w:r>
            <w:proofErr w:type="spellStart"/>
            <w:r w:rsidRPr="00A32254">
              <w:rPr>
                <w:sz w:val="22"/>
                <w:szCs w:val="22"/>
              </w:rPr>
              <w:t>measObjectNR</w:t>
            </w:r>
            <w:proofErr w:type="spellEnd"/>
            <w:r w:rsidRPr="00A32254">
              <w:rPr>
                <w:sz w:val="22"/>
                <w:szCs w:val="22"/>
              </w:rPr>
              <w:t>) from the serving cell.</w:t>
            </w:r>
          </w:p>
          <w:p w14:paraId="4EB62DAF" w14:textId="77777777" w:rsidR="00447F22" w:rsidRPr="00A32254" w:rsidRDefault="00447F22" w:rsidP="00447F22">
            <w:pPr>
              <w:pStyle w:val="afc"/>
              <w:numPr>
                <w:ilvl w:val="0"/>
                <w:numId w:val="33"/>
              </w:numPr>
              <w:overflowPunct/>
              <w:autoSpaceDE/>
              <w:autoSpaceDN/>
              <w:adjustRightInd/>
              <w:spacing w:after="200" w:line="276" w:lineRule="auto"/>
              <w:ind w:leftChars="0"/>
              <w:contextualSpacing/>
              <w:jc w:val="both"/>
              <w:textAlignment w:val="auto"/>
              <w:rPr>
                <w:sz w:val="22"/>
                <w:szCs w:val="22"/>
              </w:rPr>
            </w:pPr>
            <w:r w:rsidRPr="00A32254">
              <w:rPr>
                <w:sz w:val="22"/>
                <w:szCs w:val="22"/>
              </w:rPr>
              <w:t xml:space="preserve">Support </w:t>
            </w:r>
            <w:proofErr w:type="spellStart"/>
            <w:r w:rsidRPr="00A32254">
              <w:rPr>
                <w:sz w:val="22"/>
                <w:szCs w:val="22"/>
              </w:rPr>
              <w:t>signaling</w:t>
            </w:r>
            <w:proofErr w:type="spellEnd"/>
            <w:r w:rsidRPr="00A32254">
              <w:rPr>
                <w:sz w:val="22"/>
                <w:szCs w:val="22"/>
              </w:rPr>
              <w:t xml:space="preserve"> from the serving cell of a Q value for a listed neighbour cell. </w:t>
            </w:r>
          </w:p>
          <w:p w14:paraId="3E0382D1" w14:textId="77777777" w:rsidR="00447F22" w:rsidRPr="00A32254" w:rsidRDefault="00447F22" w:rsidP="00447F22">
            <w:pPr>
              <w:pStyle w:val="afc"/>
              <w:numPr>
                <w:ilvl w:val="1"/>
                <w:numId w:val="33"/>
              </w:numPr>
              <w:overflowPunct/>
              <w:autoSpaceDE/>
              <w:autoSpaceDN/>
              <w:adjustRightInd/>
              <w:spacing w:after="200" w:line="276" w:lineRule="auto"/>
              <w:ind w:leftChars="0"/>
              <w:contextualSpacing/>
              <w:jc w:val="both"/>
              <w:textAlignment w:val="auto"/>
              <w:rPr>
                <w:sz w:val="22"/>
                <w:szCs w:val="22"/>
              </w:rPr>
            </w:pPr>
            <w:r w:rsidRPr="00A32254">
              <w:rPr>
                <w:sz w:val="22"/>
                <w:szCs w:val="22"/>
              </w:rPr>
              <w:t xml:space="preserve">If Q is </w:t>
            </w:r>
            <w:proofErr w:type="spellStart"/>
            <w:r w:rsidRPr="00A32254">
              <w:rPr>
                <w:sz w:val="22"/>
                <w:szCs w:val="22"/>
              </w:rPr>
              <w:t>signaled</w:t>
            </w:r>
            <w:proofErr w:type="spellEnd"/>
            <w:r w:rsidRPr="00A32254">
              <w:rPr>
                <w:sz w:val="22"/>
                <w:szCs w:val="22"/>
              </w:rPr>
              <w:t xml:space="preserve"> for a listed cell, it overrides any common Q value per frequency  </w:t>
            </w:r>
          </w:p>
          <w:p w14:paraId="27BE6983" w14:textId="77777777" w:rsidR="00447F22" w:rsidRPr="00A32254" w:rsidRDefault="00447F22" w:rsidP="00447F22">
            <w:pPr>
              <w:rPr>
                <w:sz w:val="22"/>
                <w:szCs w:val="22"/>
                <w:lang w:eastAsia="x-none"/>
              </w:rPr>
            </w:pPr>
            <w:r w:rsidRPr="00A32254">
              <w:rPr>
                <w:sz w:val="22"/>
                <w:szCs w:val="22"/>
                <w:highlight w:val="green"/>
                <w:lang w:eastAsia="x-none"/>
              </w:rPr>
              <w:t>Agreement:</w:t>
            </w:r>
          </w:p>
          <w:p w14:paraId="4EE29B68" w14:textId="77777777" w:rsidR="00447F22" w:rsidRPr="00A32254" w:rsidRDefault="00447F22" w:rsidP="00447F22">
            <w:pPr>
              <w:numPr>
                <w:ilvl w:val="0"/>
                <w:numId w:val="34"/>
              </w:numPr>
              <w:rPr>
                <w:sz w:val="22"/>
                <w:szCs w:val="22"/>
                <w:lang w:eastAsia="x-none"/>
              </w:rPr>
            </w:pPr>
            <w:r w:rsidRPr="00A32254">
              <w:rPr>
                <w:sz w:val="22"/>
                <w:szCs w:val="22"/>
                <w:lang w:eastAsia="x-none"/>
              </w:rPr>
              <w:t>No further down selection is made for set of Q values, i.e., Q = {1,2,4,8} (resolves FFS of prior agreement on Q values)</w:t>
            </w:r>
          </w:p>
          <w:p w14:paraId="6670D64C" w14:textId="77777777" w:rsidR="00447F22" w:rsidRPr="00A32254" w:rsidRDefault="00447F22" w:rsidP="00447F22">
            <w:pPr>
              <w:numPr>
                <w:ilvl w:val="1"/>
                <w:numId w:val="34"/>
              </w:numPr>
              <w:rPr>
                <w:sz w:val="22"/>
                <w:szCs w:val="22"/>
                <w:lang w:eastAsia="x-none"/>
              </w:rPr>
            </w:pPr>
            <w:r w:rsidRPr="00A32254">
              <w:rPr>
                <w:sz w:val="22"/>
                <w:szCs w:val="22"/>
                <w:lang w:eastAsia="x-none"/>
              </w:rPr>
              <w:t>UE does not expect to be configured with two Type-0 PDCCH monitoring occasions in a slot with Q=</w:t>
            </w:r>
            <w:proofErr w:type="gramStart"/>
            <w:r w:rsidRPr="00A32254">
              <w:rPr>
                <w:sz w:val="22"/>
                <w:szCs w:val="22"/>
                <w:lang w:eastAsia="x-none"/>
              </w:rPr>
              <w:t>1</w:t>
            </w:r>
            <w:proofErr w:type="gramEnd"/>
            <w:r w:rsidRPr="00A32254">
              <w:rPr>
                <w:sz w:val="22"/>
                <w:szCs w:val="22"/>
                <w:lang w:eastAsia="x-none"/>
              </w:rPr>
              <w:t>.</w:t>
            </w:r>
          </w:p>
          <w:p w14:paraId="11DA0292" w14:textId="77777777" w:rsidR="00447F22" w:rsidRPr="00A32254" w:rsidRDefault="00447F22" w:rsidP="00447F22">
            <w:pPr>
              <w:numPr>
                <w:ilvl w:val="1"/>
                <w:numId w:val="34"/>
              </w:numPr>
              <w:rPr>
                <w:sz w:val="22"/>
                <w:szCs w:val="22"/>
                <w:lang w:eastAsia="x-none"/>
              </w:rPr>
            </w:pPr>
            <w:r w:rsidRPr="00A32254">
              <w:rPr>
                <w:sz w:val="22"/>
                <w:szCs w:val="22"/>
                <w:lang w:eastAsia="x-none"/>
              </w:rPr>
              <w:t xml:space="preserve">Note: This does not imply a change in Rel-15 </w:t>
            </w:r>
            <w:proofErr w:type="spellStart"/>
            <w:r w:rsidRPr="00A32254">
              <w:rPr>
                <w:sz w:val="22"/>
                <w:szCs w:val="22"/>
                <w:lang w:eastAsia="x-none"/>
              </w:rPr>
              <w:t>behavior</w:t>
            </w:r>
            <w:proofErr w:type="spellEnd"/>
            <w:r w:rsidRPr="00A32254">
              <w:rPr>
                <w:sz w:val="22"/>
                <w:szCs w:val="22"/>
                <w:lang w:eastAsia="x-none"/>
              </w:rPr>
              <w:t xml:space="preserve"> for Type-0 PDCCH monitoring in two consecutive slots.</w:t>
            </w:r>
          </w:p>
          <w:p w14:paraId="73A15029" w14:textId="77777777" w:rsidR="00447F22" w:rsidRPr="00A32254" w:rsidRDefault="00447F22" w:rsidP="00447F22">
            <w:pPr>
              <w:numPr>
                <w:ilvl w:val="1"/>
                <w:numId w:val="34"/>
              </w:numPr>
              <w:rPr>
                <w:sz w:val="22"/>
                <w:szCs w:val="22"/>
                <w:lang w:eastAsia="x-none"/>
              </w:rPr>
            </w:pPr>
            <w:r w:rsidRPr="00A32254">
              <w:rPr>
                <w:sz w:val="22"/>
                <w:szCs w:val="22"/>
                <w:lang w:eastAsia="x-none"/>
              </w:rPr>
              <w:t>Note: This agreement does not imply any changes to Rel-15 PDCCH monitoring requirements on BD/CCE limits per slot</w:t>
            </w:r>
          </w:p>
          <w:p w14:paraId="0E8D2CC8" w14:textId="77777777" w:rsidR="00447F22" w:rsidRPr="00A32254" w:rsidRDefault="00447F22" w:rsidP="00447F22">
            <w:pPr>
              <w:numPr>
                <w:ilvl w:val="0"/>
                <w:numId w:val="34"/>
              </w:numPr>
              <w:rPr>
                <w:sz w:val="22"/>
                <w:szCs w:val="22"/>
                <w:lang w:eastAsia="x-none"/>
              </w:rPr>
            </w:pPr>
            <w:r w:rsidRPr="00A32254">
              <w:rPr>
                <w:sz w:val="22"/>
                <w:szCs w:val="22"/>
                <w:lang w:eastAsia="x-none"/>
              </w:rPr>
              <w:t xml:space="preserve">RAN4 requirements for SSB detection during initial cell search should be defined assuming Q = </w:t>
            </w:r>
            <w:proofErr w:type="gramStart"/>
            <w:r w:rsidRPr="00A32254">
              <w:rPr>
                <w:sz w:val="22"/>
                <w:szCs w:val="22"/>
                <w:lang w:eastAsia="x-none"/>
              </w:rPr>
              <w:t>8</w:t>
            </w:r>
            <w:proofErr w:type="gramEnd"/>
            <w:r w:rsidRPr="00A32254">
              <w:rPr>
                <w:sz w:val="22"/>
                <w:szCs w:val="22"/>
                <w:lang w:eastAsia="x-none"/>
              </w:rPr>
              <w:t>. This assumption does not have any other specification impact.</w:t>
            </w:r>
          </w:p>
          <w:p w14:paraId="58FBC01C" w14:textId="77777777" w:rsidR="00447F22" w:rsidRPr="00A32254" w:rsidRDefault="00447F22" w:rsidP="00447F22">
            <w:pPr>
              <w:numPr>
                <w:ilvl w:val="1"/>
                <w:numId w:val="34"/>
              </w:numPr>
              <w:rPr>
                <w:sz w:val="22"/>
                <w:szCs w:val="22"/>
                <w:lang w:eastAsia="x-none"/>
              </w:rPr>
            </w:pPr>
            <w:r w:rsidRPr="00A32254">
              <w:rPr>
                <w:sz w:val="22"/>
                <w:szCs w:val="22"/>
                <w:lang w:eastAsia="x-none"/>
              </w:rPr>
              <w:t xml:space="preserve">Include this agreement in an LS to RAN4 asking them to </w:t>
            </w:r>
            <w:proofErr w:type="gramStart"/>
            <w:r w:rsidRPr="00A32254">
              <w:rPr>
                <w:sz w:val="22"/>
                <w:szCs w:val="22"/>
                <w:lang w:eastAsia="x-none"/>
              </w:rPr>
              <w:t>take this into account</w:t>
            </w:r>
            <w:proofErr w:type="gramEnd"/>
            <w:r w:rsidRPr="00A32254">
              <w:rPr>
                <w:sz w:val="22"/>
                <w:szCs w:val="22"/>
                <w:lang w:eastAsia="x-none"/>
              </w:rPr>
              <w:t>. The LS should also provide an overview on the definition of Q.</w:t>
            </w:r>
          </w:p>
          <w:p w14:paraId="4D05C8A3" w14:textId="77777777" w:rsidR="00447F22" w:rsidRPr="00A32254" w:rsidRDefault="00447F22" w:rsidP="00447F22">
            <w:pPr>
              <w:rPr>
                <w:sz w:val="22"/>
                <w:szCs w:val="22"/>
                <w:lang w:eastAsia="x-none"/>
              </w:rPr>
            </w:pPr>
          </w:p>
          <w:p w14:paraId="71EF0694" w14:textId="77777777" w:rsidR="00447F22" w:rsidRPr="00A32254" w:rsidRDefault="00447F22" w:rsidP="00447F22">
            <w:pPr>
              <w:spacing w:after="200" w:line="276" w:lineRule="auto"/>
              <w:jc w:val="both"/>
              <w:rPr>
                <w:sz w:val="22"/>
                <w:szCs w:val="22"/>
              </w:rPr>
            </w:pPr>
            <w:r w:rsidRPr="00A32254">
              <w:rPr>
                <w:sz w:val="22"/>
                <w:szCs w:val="22"/>
                <w:highlight w:val="green"/>
              </w:rPr>
              <w:t>Agreement:</w:t>
            </w:r>
          </w:p>
          <w:p w14:paraId="79DC5525" w14:textId="77777777" w:rsidR="00447F22" w:rsidRPr="00A32254" w:rsidRDefault="00447F22" w:rsidP="00447F22">
            <w:pPr>
              <w:pStyle w:val="afc"/>
              <w:numPr>
                <w:ilvl w:val="0"/>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The RSSI measurement timing configuration (RMTC) includes the following:</w:t>
            </w:r>
          </w:p>
          <w:p w14:paraId="14BB768A" w14:textId="77777777" w:rsidR="00447F22" w:rsidRPr="00A32254" w:rsidRDefault="00447F22" w:rsidP="00447F22">
            <w:pPr>
              <w:pStyle w:val="afc"/>
              <w:numPr>
                <w:ilvl w:val="1"/>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lastRenderedPageBreak/>
              <w:t xml:space="preserve">Time-domain parameters: </w:t>
            </w:r>
          </w:p>
          <w:p w14:paraId="76BF369D" w14:textId="77777777" w:rsidR="00447F22" w:rsidRPr="00A32254" w:rsidRDefault="00447F22" w:rsidP="00447F22">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 xml:space="preserve">Periodicity (e.g., 40/80/160/320/640 </w:t>
            </w:r>
            <w:proofErr w:type="spellStart"/>
            <w:r w:rsidRPr="00A32254">
              <w:rPr>
                <w:sz w:val="22"/>
                <w:szCs w:val="22"/>
                <w:lang w:val="en-US"/>
              </w:rPr>
              <w:t>ms</w:t>
            </w:r>
            <w:proofErr w:type="spellEnd"/>
            <w:r w:rsidRPr="00A32254">
              <w:rPr>
                <w:sz w:val="22"/>
                <w:szCs w:val="22"/>
                <w:lang w:val="en-US"/>
              </w:rPr>
              <w:t xml:space="preserve">) </w:t>
            </w:r>
          </w:p>
          <w:p w14:paraId="209F24DD" w14:textId="77777777" w:rsidR="00447F22" w:rsidRPr="00A32254" w:rsidRDefault="00447F22" w:rsidP="00447F22">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Measurement duration in terms of OFDM symbols with a configured reference subcarrier spacing</w:t>
            </w:r>
          </w:p>
          <w:p w14:paraId="1456077B" w14:textId="77777777" w:rsidR="00447F22" w:rsidRPr="00A32254" w:rsidRDefault="00447F22" w:rsidP="00447F22">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Offset of RMTC measurement duration</w:t>
            </w:r>
          </w:p>
          <w:p w14:paraId="4369C151" w14:textId="77777777" w:rsidR="00447F22" w:rsidRPr="00A32254" w:rsidRDefault="00447F22" w:rsidP="00447F22">
            <w:pPr>
              <w:pStyle w:val="afc"/>
              <w:numPr>
                <w:ilvl w:val="1"/>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Frequency-domain parameters:</w:t>
            </w:r>
          </w:p>
          <w:p w14:paraId="4B2A0CC7" w14:textId="77777777" w:rsidR="00447F22" w:rsidRPr="00A32254" w:rsidRDefault="00447F22" w:rsidP="00447F22">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Measurement bandwidth at least in units of LBT bandwidths</w:t>
            </w:r>
          </w:p>
          <w:p w14:paraId="27390BA8" w14:textId="77777777" w:rsidR="00447F22" w:rsidRPr="00A32254" w:rsidRDefault="00447F22" w:rsidP="00447F22">
            <w:pPr>
              <w:pStyle w:val="afc"/>
              <w:numPr>
                <w:ilvl w:val="3"/>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FFS: Units other than LBT bandwidths</w:t>
            </w:r>
          </w:p>
          <w:p w14:paraId="5280EBF2" w14:textId="77777777" w:rsidR="00447F22" w:rsidRPr="00A32254" w:rsidRDefault="00447F22" w:rsidP="00447F22">
            <w:pPr>
              <w:pStyle w:val="afc"/>
              <w:numPr>
                <w:ilvl w:val="3"/>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 xml:space="preserve">Note: RAN4 can determine if the bandwidth used for the measurement within an LBT bandwidth can be less than the signaled measurement bandwidth. </w:t>
            </w:r>
          </w:p>
          <w:p w14:paraId="36E87A6E" w14:textId="77777777" w:rsidR="00447F22" w:rsidRPr="00A32254" w:rsidRDefault="00447F22" w:rsidP="00447F22">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Measurement ARFCN for inter-frequency measurements</w:t>
            </w:r>
          </w:p>
          <w:p w14:paraId="0FADADCC" w14:textId="77777777" w:rsidR="00447F22" w:rsidRPr="00A32254" w:rsidRDefault="00447F22" w:rsidP="00447F22">
            <w:pPr>
              <w:pStyle w:val="afc"/>
              <w:numPr>
                <w:ilvl w:val="0"/>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Configurable L3 filtering as in RSSI for LTE-LAA</w:t>
            </w:r>
          </w:p>
          <w:p w14:paraId="14F12ACD" w14:textId="77777777" w:rsidR="00447F22" w:rsidRPr="00A32254" w:rsidRDefault="00447F22" w:rsidP="00447F22">
            <w:pPr>
              <w:pStyle w:val="afc"/>
              <w:spacing w:after="200" w:line="276" w:lineRule="auto"/>
              <w:ind w:left="960"/>
              <w:jc w:val="both"/>
              <w:rPr>
                <w:sz w:val="22"/>
                <w:szCs w:val="22"/>
              </w:rPr>
            </w:pPr>
          </w:p>
          <w:p w14:paraId="0303BD17" w14:textId="77777777" w:rsidR="00447F22" w:rsidRPr="00A32254" w:rsidRDefault="00447F22" w:rsidP="00447F22">
            <w:pPr>
              <w:pStyle w:val="afc"/>
              <w:spacing w:after="200" w:line="276" w:lineRule="auto"/>
              <w:ind w:left="960"/>
              <w:jc w:val="both"/>
              <w:rPr>
                <w:sz w:val="22"/>
                <w:szCs w:val="22"/>
                <w:u w:val="single"/>
              </w:rPr>
            </w:pPr>
            <w:r w:rsidRPr="00A32254">
              <w:rPr>
                <w:sz w:val="22"/>
                <w:szCs w:val="22"/>
                <w:u w:val="single"/>
              </w:rPr>
              <w:t>Conclusion:</w:t>
            </w:r>
          </w:p>
          <w:p w14:paraId="4179BAD3" w14:textId="77777777" w:rsidR="00447F22" w:rsidRPr="00A32254" w:rsidRDefault="00447F22" w:rsidP="00447F22">
            <w:pPr>
              <w:pStyle w:val="afc"/>
              <w:spacing w:after="200" w:line="276" w:lineRule="auto"/>
              <w:ind w:left="960"/>
              <w:jc w:val="both"/>
              <w:rPr>
                <w:sz w:val="22"/>
                <w:szCs w:val="22"/>
              </w:rPr>
            </w:pPr>
            <w:r w:rsidRPr="00A32254">
              <w:rPr>
                <w:sz w:val="22"/>
                <w:szCs w:val="22"/>
              </w:rPr>
              <w:t>No new medium contention/load metrics other than channel occupancy are introduced</w:t>
            </w:r>
          </w:p>
          <w:p w14:paraId="76011595" w14:textId="77777777" w:rsidR="00447F22" w:rsidRPr="00A32254" w:rsidRDefault="00447F22" w:rsidP="00447F22">
            <w:pPr>
              <w:rPr>
                <w:sz w:val="22"/>
                <w:szCs w:val="22"/>
              </w:rPr>
            </w:pPr>
            <w:r w:rsidRPr="00A32254">
              <w:rPr>
                <w:sz w:val="22"/>
                <w:szCs w:val="22"/>
                <w:highlight w:val="green"/>
              </w:rPr>
              <w:t>Agreement:</w:t>
            </w:r>
          </w:p>
          <w:p w14:paraId="22A5D94F" w14:textId="77777777" w:rsidR="00447F22" w:rsidRPr="00A32254" w:rsidRDefault="00447F22" w:rsidP="00447F22">
            <w:pPr>
              <w:rPr>
                <w:sz w:val="22"/>
                <w:szCs w:val="22"/>
              </w:rPr>
            </w:pPr>
            <w:r w:rsidRPr="00A32254">
              <w:rPr>
                <w:sz w:val="22"/>
                <w:szCs w:val="22"/>
              </w:rPr>
              <w:t>Support configuration of the DRS transmission window duration of a UE’s serving cell(s)</w:t>
            </w:r>
          </w:p>
          <w:p w14:paraId="4F8E7FFE" w14:textId="77777777" w:rsidR="00447F22" w:rsidRPr="00A32254" w:rsidRDefault="00447F22" w:rsidP="00447F22">
            <w:pPr>
              <w:pStyle w:val="afc"/>
              <w:numPr>
                <w:ilvl w:val="0"/>
                <w:numId w:val="35"/>
              </w:numPr>
              <w:overflowPunct/>
              <w:autoSpaceDE/>
              <w:autoSpaceDN/>
              <w:adjustRightInd/>
              <w:spacing w:after="0"/>
              <w:ind w:leftChars="0"/>
              <w:contextualSpacing/>
              <w:textAlignment w:val="auto"/>
              <w:rPr>
                <w:sz w:val="22"/>
                <w:szCs w:val="22"/>
                <w:lang w:val="en-US"/>
              </w:rPr>
            </w:pPr>
            <w:r w:rsidRPr="00A32254">
              <w:rPr>
                <w:sz w:val="22"/>
                <w:szCs w:val="22"/>
              </w:rPr>
              <w:t>DRS transmission window periodicity is the same as the configuration of SSB burst periodicity</w:t>
            </w:r>
          </w:p>
          <w:p w14:paraId="28D11A60" w14:textId="77777777" w:rsidR="00447F22" w:rsidRPr="00A32254" w:rsidRDefault="00447F22" w:rsidP="00447F22">
            <w:pPr>
              <w:pStyle w:val="afc"/>
              <w:numPr>
                <w:ilvl w:val="0"/>
                <w:numId w:val="35"/>
              </w:numPr>
              <w:overflowPunct/>
              <w:autoSpaceDE/>
              <w:autoSpaceDN/>
              <w:adjustRightInd/>
              <w:spacing w:after="0"/>
              <w:ind w:leftChars="0"/>
              <w:contextualSpacing/>
              <w:textAlignment w:val="auto"/>
              <w:rPr>
                <w:sz w:val="22"/>
                <w:szCs w:val="22"/>
                <w:lang w:val="en-US"/>
              </w:rPr>
            </w:pPr>
            <w:r w:rsidRPr="00A32254">
              <w:rPr>
                <w:sz w:val="22"/>
                <w:szCs w:val="22"/>
              </w:rPr>
              <w:t xml:space="preserve">Note: RAN4 performance requirements depending on the DRS transmission window size, e.g., RRM, will assume a DRS transmission window size of 5 </w:t>
            </w:r>
            <w:proofErr w:type="spellStart"/>
            <w:r w:rsidRPr="00A32254">
              <w:rPr>
                <w:sz w:val="22"/>
                <w:szCs w:val="22"/>
              </w:rPr>
              <w:t>ms</w:t>
            </w:r>
            <w:proofErr w:type="spellEnd"/>
          </w:p>
          <w:p w14:paraId="78EDAC50" w14:textId="77777777" w:rsidR="00447F22" w:rsidRPr="00A32254" w:rsidRDefault="00447F22" w:rsidP="00447F22">
            <w:pPr>
              <w:rPr>
                <w:sz w:val="22"/>
                <w:szCs w:val="22"/>
                <w:highlight w:val="green"/>
              </w:rPr>
            </w:pPr>
          </w:p>
          <w:p w14:paraId="50F8784A" w14:textId="77777777" w:rsidR="00447F22" w:rsidRPr="00A32254" w:rsidRDefault="00447F22" w:rsidP="00447F22">
            <w:pPr>
              <w:rPr>
                <w:sz w:val="22"/>
                <w:szCs w:val="22"/>
              </w:rPr>
            </w:pPr>
            <w:r w:rsidRPr="00A32254">
              <w:rPr>
                <w:sz w:val="22"/>
                <w:szCs w:val="22"/>
                <w:highlight w:val="green"/>
              </w:rPr>
              <w:t>Agreement:</w:t>
            </w:r>
          </w:p>
          <w:p w14:paraId="672B990E" w14:textId="77777777" w:rsidR="00447F22" w:rsidRPr="00A32254" w:rsidRDefault="00447F22" w:rsidP="00447F22">
            <w:pPr>
              <w:rPr>
                <w:sz w:val="22"/>
                <w:szCs w:val="22"/>
              </w:rPr>
            </w:pPr>
            <w:r w:rsidRPr="00A32254">
              <w:rPr>
                <w:sz w:val="22"/>
                <w:szCs w:val="22"/>
              </w:rPr>
              <w:t xml:space="preserve">The </w:t>
            </w:r>
            <w:proofErr w:type="spellStart"/>
            <w:r w:rsidRPr="00A32254">
              <w:rPr>
                <w:sz w:val="22"/>
                <w:szCs w:val="22"/>
              </w:rPr>
              <w:t>ssb-PositionsInBurst</w:t>
            </w:r>
            <w:proofErr w:type="spellEnd"/>
            <w:r w:rsidRPr="00A32254">
              <w:rPr>
                <w:sz w:val="22"/>
                <w:szCs w:val="22"/>
              </w:rPr>
              <w:t xml:space="preserve"> IE is configured as in Rel-15 NR</w:t>
            </w:r>
          </w:p>
          <w:p w14:paraId="607EE953" w14:textId="721AB4D3" w:rsidR="009332E6" w:rsidRPr="00447F22" w:rsidRDefault="00447F22" w:rsidP="00447F22">
            <w:pPr>
              <w:pStyle w:val="afc"/>
              <w:numPr>
                <w:ilvl w:val="0"/>
                <w:numId w:val="35"/>
              </w:numPr>
              <w:overflowPunct/>
              <w:autoSpaceDE/>
              <w:autoSpaceDN/>
              <w:adjustRightInd/>
              <w:spacing w:after="0"/>
              <w:ind w:leftChars="0"/>
              <w:contextualSpacing/>
              <w:textAlignment w:val="auto"/>
              <w:rPr>
                <w:lang w:val="en-US"/>
              </w:rPr>
            </w:pPr>
            <w:r w:rsidRPr="00A32254">
              <w:rPr>
                <w:sz w:val="22"/>
                <w:szCs w:val="22"/>
              </w:rPr>
              <w:t>FFS: Interpretation of the field for NR-U</w:t>
            </w:r>
          </w:p>
        </w:tc>
      </w:tr>
    </w:tbl>
    <w:p w14:paraId="54D71422" w14:textId="77777777" w:rsidR="0056497C" w:rsidRDefault="0056497C" w:rsidP="00956F10">
      <w:pPr>
        <w:spacing w:afterLines="50" w:after="120"/>
        <w:jc w:val="both"/>
        <w:rPr>
          <w:rFonts w:eastAsia="ＭＳ 明朝"/>
          <w:sz w:val="22"/>
          <w:szCs w:val="22"/>
          <w:lang w:val="en-US"/>
        </w:rPr>
      </w:pPr>
    </w:p>
    <w:p w14:paraId="7693AD82" w14:textId="77777777" w:rsidR="00013F3C" w:rsidRDefault="00013F3C" w:rsidP="00013F3C">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“NR-U initial access signals and channels” agenda was endorsed [2].</w:t>
      </w:r>
    </w:p>
    <w:tbl>
      <w:tblPr>
        <w:tblStyle w:val="afa"/>
        <w:tblW w:w="0" w:type="auto"/>
        <w:tblLook w:val="04A0" w:firstRow="1" w:lastRow="0" w:firstColumn="1" w:lastColumn="0" w:noHBand="0" w:noVBand="1"/>
      </w:tblPr>
      <w:tblGrid>
        <w:gridCol w:w="9962"/>
      </w:tblGrid>
      <w:tr w:rsidR="00013F3C" w14:paraId="0FAA2D3E" w14:textId="77777777" w:rsidTr="00F85D76">
        <w:tc>
          <w:tcPr>
            <w:tcW w:w="9962" w:type="dxa"/>
          </w:tcPr>
          <w:p w14:paraId="63EF8FAA" w14:textId="77777777" w:rsidR="00013F3C" w:rsidRPr="00565569" w:rsidRDefault="00013F3C" w:rsidP="00013F3C">
            <w:pPr>
              <w:rPr>
                <w:rFonts w:eastAsia="Times New Roman"/>
                <w:b/>
                <w:color w:val="0000FF"/>
                <w:sz w:val="22"/>
                <w:szCs w:val="22"/>
                <w:lang w:val="en-US" w:eastAsia="en-US"/>
              </w:rPr>
            </w:pPr>
            <w:r w:rsidRPr="00565569">
              <w:rPr>
                <w:rFonts w:eastAsia="Times New Roman"/>
                <w:b/>
                <w:color w:val="0000FF"/>
                <w:sz w:val="22"/>
                <w:szCs w:val="22"/>
                <w:lang w:val="en-US" w:eastAsia="en-US"/>
              </w:rPr>
              <w:t>7.2.2.2.2 Initial access procedures</w:t>
            </w:r>
          </w:p>
          <w:p w14:paraId="7867489E" w14:textId="77777777" w:rsidR="00013F3C" w:rsidRPr="00565569" w:rsidRDefault="00013F3C" w:rsidP="00013F3C">
            <w:pPr>
              <w:rPr>
                <w:rFonts w:eastAsia="Times New Roman"/>
                <w:sz w:val="22"/>
                <w:szCs w:val="22"/>
                <w:lang w:val="en-US" w:eastAsia="en-US"/>
              </w:rPr>
            </w:pPr>
            <w:r w:rsidRPr="00565569">
              <w:rPr>
                <w:rFonts w:eastAsia="Times New Roman"/>
                <w:b/>
                <w:bCs/>
                <w:sz w:val="22"/>
                <w:szCs w:val="22"/>
                <w:lang w:val="en-US" w:eastAsia="en-US"/>
              </w:rPr>
              <w:t>Essential</w:t>
            </w:r>
          </w:p>
          <w:p w14:paraId="2D59C9C3"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Timing recovery from SSB</w:t>
            </w:r>
          </w:p>
          <w:p w14:paraId="689E1B20"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Cross SSB QCL relationship by Q and A: Which A, how to indicate or determine Q, range of Q, how to determine Q for RRM</w:t>
            </w:r>
          </w:p>
          <w:p w14:paraId="148379F0"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Type0-PDCCH monitoring</w:t>
            </w:r>
          </w:p>
          <w:p w14:paraId="12E9A177" w14:textId="77777777" w:rsidR="00013F3C" w:rsidRPr="00565569" w:rsidRDefault="00013F3C" w:rsidP="004932EB">
            <w:pPr>
              <w:numPr>
                <w:ilvl w:val="0"/>
                <w:numId w:val="14"/>
              </w:numPr>
              <w:rPr>
                <w:rFonts w:eastAsia="Times New Roman"/>
                <w:sz w:val="22"/>
                <w:szCs w:val="22"/>
                <w:lang w:val="en-US" w:eastAsia="en-US"/>
              </w:rPr>
            </w:pPr>
            <w:r w:rsidRPr="00565569">
              <w:rPr>
                <w:rFonts w:eastAsia="Times New Roman"/>
                <w:sz w:val="22"/>
                <w:szCs w:val="22"/>
                <w:lang w:val="en-US" w:eastAsia="en-US"/>
              </w:rPr>
              <w:t xml:space="preserve">RLM enhancement: IS and OOS </w:t>
            </w:r>
          </w:p>
          <w:p w14:paraId="27E40B54" w14:textId="77777777" w:rsidR="00013F3C" w:rsidRPr="00565569" w:rsidRDefault="00013F3C" w:rsidP="00013F3C">
            <w:pPr>
              <w:rPr>
                <w:rFonts w:eastAsia="Times New Roman"/>
                <w:sz w:val="22"/>
                <w:szCs w:val="22"/>
                <w:lang w:val="en-US" w:eastAsia="en-US"/>
              </w:rPr>
            </w:pPr>
            <w:r w:rsidRPr="00565569">
              <w:rPr>
                <w:rFonts w:eastAsia="Times New Roman"/>
                <w:b/>
                <w:bCs/>
                <w:sz w:val="22"/>
                <w:szCs w:val="22"/>
                <w:lang w:val="en-US" w:eastAsia="en-US"/>
              </w:rPr>
              <w:t>Optimizations</w:t>
            </w:r>
          </w:p>
          <w:p w14:paraId="729358B9" w14:textId="77777777" w:rsidR="00013F3C" w:rsidRPr="00565569" w:rsidRDefault="00013F3C" w:rsidP="004932EB">
            <w:pPr>
              <w:numPr>
                <w:ilvl w:val="0"/>
                <w:numId w:val="15"/>
              </w:numPr>
              <w:rPr>
                <w:rFonts w:eastAsia="Times New Roman"/>
                <w:sz w:val="22"/>
                <w:szCs w:val="22"/>
                <w:lang w:val="en-US" w:eastAsia="en-US"/>
              </w:rPr>
            </w:pPr>
            <w:r w:rsidRPr="00565569">
              <w:rPr>
                <w:rFonts w:eastAsia="Times New Roman"/>
                <w:sz w:val="22"/>
                <w:szCs w:val="22"/>
                <w:lang w:val="en-US" w:eastAsia="en-US"/>
              </w:rPr>
              <w:t xml:space="preserve">Msg1 enhancements with more opportunities in </w:t>
            </w:r>
            <w:proofErr w:type="spellStart"/>
            <w:r w:rsidRPr="00565569">
              <w:rPr>
                <w:rFonts w:eastAsia="Times New Roman"/>
                <w:sz w:val="22"/>
                <w:szCs w:val="22"/>
                <w:lang w:val="en-US" w:eastAsia="en-US"/>
              </w:rPr>
              <w:t>freq</w:t>
            </w:r>
            <w:proofErr w:type="spellEnd"/>
            <w:r w:rsidRPr="00565569">
              <w:rPr>
                <w:rFonts w:eastAsia="Times New Roman"/>
                <w:sz w:val="22"/>
                <w:szCs w:val="22"/>
                <w:lang w:val="en-US" w:eastAsia="en-US"/>
              </w:rPr>
              <w:t xml:space="preserve"> domain (over multiple LBT </w:t>
            </w:r>
            <w:proofErr w:type="spellStart"/>
            <w:r w:rsidRPr="00565569">
              <w:rPr>
                <w:rFonts w:eastAsia="Times New Roman"/>
                <w:sz w:val="22"/>
                <w:szCs w:val="22"/>
                <w:lang w:val="en-US" w:eastAsia="en-US"/>
              </w:rPr>
              <w:t>subbands</w:t>
            </w:r>
            <w:proofErr w:type="spellEnd"/>
            <w:r w:rsidRPr="00565569">
              <w:rPr>
                <w:rFonts w:eastAsia="Times New Roman"/>
                <w:sz w:val="22"/>
                <w:szCs w:val="22"/>
                <w:lang w:val="en-US" w:eastAsia="en-US"/>
              </w:rPr>
              <w:t>) and time domain</w:t>
            </w:r>
          </w:p>
          <w:p w14:paraId="0240EBFE" w14:textId="6E39138F" w:rsidR="00013F3C" w:rsidRPr="00013F3C" w:rsidRDefault="00013F3C" w:rsidP="004932EB">
            <w:pPr>
              <w:numPr>
                <w:ilvl w:val="0"/>
                <w:numId w:val="15"/>
              </w:numPr>
              <w:rPr>
                <w:rFonts w:eastAsia="Times New Roman"/>
                <w:sz w:val="20"/>
                <w:lang w:val="en-US" w:eastAsia="en-US"/>
              </w:rPr>
            </w:pPr>
            <w:r w:rsidRPr="00565569">
              <w:rPr>
                <w:rFonts w:eastAsia="Times New Roman"/>
                <w:sz w:val="22"/>
                <w:szCs w:val="22"/>
                <w:lang w:val="en-US" w:eastAsia="en-US"/>
              </w:rPr>
              <w:t xml:space="preserve">RRM enhancement including </w:t>
            </w:r>
            <w:proofErr w:type="spellStart"/>
            <w:r w:rsidRPr="00565569">
              <w:rPr>
                <w:rFonts w:eastAsia="Times New Roman"/>
                <w:sz w:val="22"/>
                <w:szCs w:val="22"/>
                <w:lang w:val="en-US" w:eastAsia="en-US"/>
              </w:rPr>
              <w:t>subband</w:t>
            </w:r>
            <w:proofErr w:type="spellEnd"/>
            <w:r w:rsidRPr="00565569">
              <w:rPr>
                <w:rFonts w:eastAsia="Times New Roman"/>
                <w:sz w:val="22"/>
                <w:szCs w:val="22"/>
                <w:lang w:val="en-US" w:eastAsia="en-US"/>
              </w:rPr>
              <w:t xml:space="preserve"> level RSSI and channel occupancy measurement</w:t>
            </w:r>
          </w:p>
        </w:tc>
      </w:tr>
    </w:tbl>
    <w:p w14:paraId="28BF3BE2" w14:textId="77777777" w:rsidR="00013F3C" w:rsidRDefault="00013F3C" w:rsidP="00956F10">
      <w:pPr>
        <w:spacing w:afterLines="50" w:after="120"/>
        <w:jc w:val="both"/>
        <w:rPr>
          <w:rFonts w:eastAsia="ＭＳ 明朝"/>
          <w:sz w:val="22"/>
          <w:szCs w:val="22"/>
          <w:lang w:val="en-US"/>
        </w:rPr>
      </w:pPr>
    </w:p>
    <w:p w14:paraId="631A6163" w14:textId="3621F733"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lastRenderedPageBreak/>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7D7014">
        <w:rPr>
          <w:rFonts w:eastAsia="ＭＳ 明朝"/>
          <w:sz w:val="22"/>
          <w:szCs w:val="22"/>
          <w:lang w:val="en-US"/>
        </w:rPr>
        <w:t xml:space="preserve">further </w:t>
      </w:r>
      <w:r w:rsidR="00764120">
        <w:rPr>
          <w:rFonts w:eastAsia="ＭＳ 明朝"/>
          <w:sz w:val="22"/>
          <w:szCs w:val="22"/>
          <w:lang w:val="en-US"/>
        </w:rPr>
        <w:t xml:space="preserve">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50151FE4" w14:textId="77777777" w:rsidR="00013F3C" w:rsidRPr="001012F3" w:rsidRDefault="00013F3C" w:rsidP="00956F10">
      <w:pPr>
        <w:spacing w:afterLines="50" w:after="120"/>
        <w:jc w:val="both"/>
        <w:rPr>
          <w:rFonts w:eastAsia="ＭＳ 明朝"/>
          <w:sz w:val="22"/>
          <w:szCs w:val="22"/>
          <w:lang w:val="en-US"/>
        </w:rPr>
      </w:pPr>
    </w:p>
    <w:p w14:paraId="0DDCE2F2" w14:textId="149848D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 xml:space="preserve">enhancements to </w:t>
      </w:r>
      <w:r w:rsidR="00146A5D">
        <w:rPr>
          <w:rFonts w:eastAsia="ＭＳ 明朝"/>
          <w:b/>
          <w:bCs/>
          <w:szCs w:val="24"/>
          <w:lang w:val="en-US"/>
        </w:rPr>
        <w:t>initial access procedure</w:t>
      </w:r>
    </w:p>
    <w:p w14:paraId="7ECD874D" w14:textId="2C302DD9" w:rsidR="00720A31" w:rsidRPr="00E62861" w:rsidRDefault="00B411C9" w:rsidP="00E62861">
      <w:pPr>
        <w:pStyle w:val="2"/>
        <w:rPr>
          <w:sz w:val="22"/>
          <w:szCs w:val="22"/>
        </w:rPr>
      </w:pPr>
      <w:r w:rsidRPr="00E62861">
        <w:rPr>
          <w:rFonts w:hint="eastAsia"/>
          <w:sz w:val="22"/>
          <w:szCs w:val="22"/>
        </w:rPr>
        <w:t>2.1</w:t>
      </w:r>
      <w:r w:rsidRPr="00E62861">
        <w:rPr>
          <w:rFonts w:hint="eastAsia"/>
          <w:sz w:val="22"/>
          <w:szCs w:val="22"/>
        </w:rPr>
        <w:tab/>
      </w:r>
      <w:r w:rsidR="00D577A5" w:rsidRPr="00E62861">
        <w:rPr>
          <w:sz w:val="22"/>
          <w:szCs w:val="22"/>
        </w:rPr>
        <w:t>Principle of NR-U DRS transmission</w:t>
      </w:r>
    </w:p>
    <w:p w14:paraId="266D7BF3" w14:textId="206D0480" w:rsidR="00B411C9" w:rsidRPr="004434F6" w:rsidRDefault="00B411C9" w:rsidP="00B411C9">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w:t>
      </w:r>
      <w:r w:rsidR="00D577A5">
        <w:rPr>
          <w:rFonts w:hint="eastAsia"/>
          <w:sz w:val="22"/>
          <w:szCs w:val="22"/>
          <w:lang w:val="en-US"/>
        </w:rPr>
        <w:t xml:space="preserve">the </w:t>
      </w:r>
      <w:r>
        <w:rPr>
          <w:rFonts w:hint="eastAsia"/>
          <w:sz w:val="22"/>
          <w:szCs w:val="22"/>
          <w:lang w:val="en-US"/>
        </w:rPr>
        <w:t xml:space="preserve">maximum number and shift granularity of actually transmitted DRS units </w:t>
      </w:r>
      <w:proofErr w:type="gramStart"/>
      <w:r>
        <w:rPr>
          <w:rFonts w:hint="eastAsia"/>
          <w:sz w:val="22"/>
          <w:szCs w:val="22"/>
          <w:lang w:val="en-US"/>
        </w:rPr>
        <w:t>were discussed</w:t>
      </w:r>
      <w:proofErr w:type="gramEnd"/>
      <w:r>
        <w:rPr>
          <w:rFonts w:hint="eastAsia"/>
          <w:sz w:val="22"/>
          <w:szCs w:val="22"/>
          <w:lang w:val="en-US"/>
        </w:rPr>
        <w:t xml:space="preserve">. </w:t>
      </w:r>
      <w:r w:rsidRPr="004434F6">
        <w:rPr>
          <w:sz w:val="22"/>
          <w:szCs w:val="22"/>
        </w:rPr>
        <w:t xml:space="preserve">According to Rel-15 specification, </w:t>
      </w:r>
      <w:r w:rsidR="00565569">
        <w:rPr>
          <w:rFonts w:hint="eastAsia"/>
          <w:sz w:val="22"/>
          <w:szCs w:val="22"/>
        </w:rPr>
        <w:t xml:space="preserve">the </w:t>
      </w:r>
      <w:r w:rsidRPr="004434F6">
        <w:rPr>
          <w:sz w:val="22"/>
          <w:szCs w:val="22"/>
        </w:rPr>
        <w:t xml:space="preserve">maximum number of SS/PBCH block transmissions within a half-frame for 5/6GHz bands </w:t>
      </w:r>
      <w:r w:rsidR="00F21196">
        <w:rPr>
          <w:sz w:val="22"/>
          <w:szCs w:val="22"/>
        </w:rPr>
        <w:t>sh</w:t>
      </w:r>
      <w:r w:rsidRPr="004434F6">
        <w:rPr>
          <w:sz w:val="22"/>
          <w:szCs w:val="22"/>
        </w:rPr>
        <w:t xml:space="preserve">ould be </w:t>
      </w:r>
      <w:proofErr w:type="spellStart"/>
      <w:r w:rsidRPr="004434F6">
        <w:rPr>
          <w:i/>
          <w:sz w:val="22"/>
          <w:szCs w:val="22"/>
        </w:rPr>
        <w:t>L</w:t>
      </w:r>
      <w:r w:rsidRPr="004434F6">
        <w:rPr>
          <w:i/>
          <w:sz w:val="22"/>
          <w:szCs w:val="22"/>
          <w:vertAlign w:val="subscript"/>
        </w:rPr>
        <w:t>max</w:t>
      </w:r>
      <w:proofErr w:type="spellEnd"/>
      <w:r w:rsidRPr="004434F6">
        <w:rPr>
          <w:sz w:val="22"/>
          <w:szCs w:val="22"/>
        </w:rPr>
        <w:t xml:space="preserve">=8. We should comply with this specification in Rel-16 NR-U. Therefore, maximum number of actually transmitted DRS units where each DRS unit contains one SS/PBCH block should be </w:t>
      </w:r>
      <w:proofErr w:type="gramStart"/>
      <w:r w:rsidRPr="004434F6">
        <w:rPr>
          <w:sz w:val="22"/>
          <w:szCs w:val="22"/>
        </w:rPr>
        <w:t>8</w:t>
      </w:r>
      <w:proofErr w:type="gramEnd"/>
      <w:r w:rsidRPr="004434F6">
        <w:rPr>
          <w:sz w:val="22"/>
          <w:szCs w:val="22"/>
        </w:rPr>
        <w:t xml:space="preserve"> within a DRS transmission window even though number of candidate SS/PBCH block transmission positions within the DRS transmission window is more than 8. </w:t>
      </w:r>
    </w:p>
    <w:p w14:paraId="5138EC86" w14:textId="77777777" w:rsidR="00B411C9" w:rsidRDefault="00B411C9" w:rsidP="00B411C9">
      <w:pPr>
        <w:spacing w:afterLines="50" w:after="120"/>
        <w:jc w:val="both"/>
        <w:rPr>
          <w:rFonts w:eastAsia="游明朝"/>
          <w:b/>
          <w:sz w:val="22"/>
          <w:szCs w:val="22"/>
          <w:u w:val="single"/>
        </w:rPr>
      </w:pPr>
    </w:p>
    <w:p w14:paraId="0FD6A2F4" w14:textId="77777777" w:rsidR="00B411C9" w:rsidRPr="004434F6" w:rsidRDefault="00B411C9" w:rsidP="00B411C9">
      <w:pPr>
        <w:spacing w:afterLines="50" w:after="120"/>
        <w:jc w:val="both"/>
        <w:rPr>
          <w:rFonts w:eastAsia="游明朝"/>
          <w:b/>
          <w:sz w:val="22"/>
          <w:szCs w:val="22"/>
        </w:rPr>
      </w:pPr>
      <w:r w:rsidRPr="004434F6">
        <w:rPr>
          <w:rFonts w:eastAsia="游明朝"/>
          <w:b/>
          <w:sz w:val="22"/>
          <w:szCs w:val="22"/>
          <w:u w:val="single"/>
        </w:rPr>
        <w:t>Proposal 1</w:t>
      </w:r>
      <w:r w:rsidRPr="004434F6">
        <w:rPr>
          <w:rFonts w:eastAsia="游明朝"/>
          <w:b/>
          <w:sz w:val="22"/>
          <w:szCs w:val="22"/>
        </w:rPr>
        <w:t xml:space="preserve">: The maximum number of actual DRS unit transmissions within a DRS transmission window is </w:t>
      </w:r>
      <w:proofErr w:type="gramStart"/>
      <w:r w:rsidRPr="004434F6">
        <w:rPr>
          <w:rFonts w:eastAsia="游明朝"/>
          <w:b/>
          <w:sz w:val="22"/>
          <w:szCs w:val="22"/>
        </w:rPr>
        <w:t>8</w:t>
      </w:r>
      <w:proofErr w:type="gramEnd"/>
      <w:r w:rsidRPr="004434F6">
        <w:rPr>
          <w:rFonts w:eastAsia="游明朝"/>
          <w:b/>
          <w:sz w:val="22"/>
          <w:szCs w:val="22"/>
        </w:rPr>
        <w:t>.</w:t>
      </w:r>
    </w:p>
    <w:p w14:paraId="352BF2F5" w14:textId="77777777" w:rsidR="00F71A27" w:rsidRPr="00246491" w:rsidRDefault="00F71A27" w:rsidP="00246491">
      <w:pPr>
        <w:spacing w:afterLines="50" w:after="120"/>
        <w:jc w:val="both"/>
        <w:rPr>
          <w:sz w:val="22"/>
          <w:szCs w:val="22"/>
          <w:lang w:val="en-US"/>
        </w:rPr>
      </w:pPr>
    </w:p>
    <w:p w14:paraId="3609BEC8" w14:textId="4F180925" w:rsidR="00B411C9" w:rsidRDefault="002100CC" w:rsidP="00B411C9">
      <w:pPr>
        <w:spacing w:afterLines="50" w:after="120"/>
        <w:jc w:val="both"/>
        <w:rPr>
          <w:sz w:val="22"/>
          <w:szCs w:val="22"/>
        </w:rPr>
      </w:pPr>
      <w:r>
        <w:rPr>
          <w:sz w:val="22"/>
          <w:szCs w:val="22"/>
        </w:rPr>
        <w:t>The n</w:t>
      </w:r>
      <w:r w:rsidR="00B411C9" w:rsidRPr="004434F6">
        <w:rPr>
          <w:sz w:val="22"/>
          <w:szCs w:val="22"/>
        </w:rPr>
        <w:t xml:space="preserve">umber of available REs for RMSI PDSCH is quite limited in case of DRS unit with half-slot size (i.e., 7 symbols per DRS unit). Therefore, in some cases, DRS unit with one-slot size (i.e., 14 symbols per DRS unit) </w:t>
      </w:r>
      <w:proofErr w:type="gramStart"/>
      <w:r w:rsidR="00B411C9" w:rsidRPr="004434F6">
        <w:rPr>
          <w:sz w:val="22"/>
          <w:szCs w:val="22"/>
        </w:rPr>
        <w:t>will be used</w:t>
      </w:r>
      <w:proofErr w:type="gramEnd"/>
      <w:r w:rsidR="00B411C9" w:rsidRPr="004434F6">
        <w:rPr>
          <w:sz w:val="22"/>
          <w:szCs w:val="22"/>
        </w:rPr>
        <w:t xml:space="preserve">. Even in such case, up to </w:t>
      </w:r>
      <w:proofErr w:type="gramStart"/>
      <w:r w:rsidR="00B411C9" w:rsidRPr="004434F6">
        <w:rPr>
          <w:sz w:val="22"/>
          <w:szCs w:val="22"/>
        </w:rPr>
        <w:t>8</w:t>
      </w:r>
      <w:proofErr w:type="gramEnd"/>
      <w:r w:rsidR="00B411C9" w:rsidRPr="004434F6">
        <w:rPr>
          <w:sz w:val="22"/>
          <w:szCs w:val="22"/>
        </w:rPr>
        <w:t xml:space="preserve"> DRS unit transmissions within the DRS transmission window should be allowed since DRS unit size and </w:t>
      </w:r>
      <w:r>
        <w:rPr>
          <w:sz w:val="22"/>
          <w:szCs w:val="22"/>
        </w:rPr>
        <w:t xml:space="preserve">the </w:t>
      </w:r>
      <w:r w:rsidR="00B411C9" w:rsidRPr="004434F6">
        <w:rPr>
          <w:sz w:val="22"/>
          <w:szCs w:val="22"/>
        </w:rPr>
        <w:t xml:space="preserve">number of required DRS units (e.g., different beams) are totally independent. On the other hand, in Rel-15 FR1, </w:t>
      </w:r>
      <w:r>
        <w:rPr>
          <w:sz w:val="22"/>
          <w:szCs w:val="22"/>
        </w:rPr>
        <w:t xml:space="preserve">the </w:t>
      </w:r>
      <w:r w:rsidR="00B411C9" w:rsidRPr="004434F6">
        <w:rPr>
          <w:sz w:val="22"/>
          <w:szCs w:val="22"/>
        </w:rPr>
        <w:t xml:space="preserve">number of bits for a bitmap indicating actually transmitted SSBs (i.e., </w:t>
      </w:r>
      <w:proofErr w:type="spellStart"/>
      <w:r w:rsidR="00B411C9" w:rsidRPr="004434F6">
        <w:rPr>
          <w:sz w:val="22"/>
          <w:szCs w:val="22"/>
        </w:rPr>
        <w:t>ssb-PositionsInBurst</w:t>
      </w:r>
      <w:proofErr w:type="spellEnd"/>
      <w:r w:rsidR="00B411C9" w:rsidRPr="004434F6">
        <w:rPr>
          <w:sz w:val="22"/>
          <w:szCs w:val="22"/>
        </w:rPr>
        <w:t xml:space="preserve">) is </w:t>
      </w:r>
      <w:proofErr w:type="gramStart"/>
      <w:r w:rsidR="00B411C9" w:rsidRPr="004434F6">
        <w:rPr>
          <w:sz w:val="22"/>
          <w:szCs w:val="22"/>
        </w:rPr>
        <w:t>8</w:t>
      </w:r>
      <w:proofErr w:type="gramEnd"/>
      <w:r w:rsidR="00B411C9" w:rsidRPr="004434F6">
        <w:rPr>
          <w:sz w:val="22"/>
          <w:szCs w:val="22"/>
        </w:rPr>
        <w:t>. In order to reuse this signalling in NR-U, following restrictions and possible modification are necessary as shown in Figure 1.</w:t>
      </w:r>
    </w:p>
    <w:p w14:paraId="2EE8C3AB" w14:textId="77777777" w:rsidR="00B411C9" w:rsidRPr="004434F6" w:rsidRDefault="00B411C9" w:rsidP="00B411C9">
      <w:pPr>
        <w:spacing w:afterLines="50" w:after="120"/>
        <w:rPr>
          <w:sz w:val="22"/>
          <w:szCs w:val="22"/>
        </w:rPr>
      </w:pPr>
    </w:p>
    <w:p w14:paraId="32A735C3" w14:textId="77777777" w:rsidR="00B411C9" w:rsidRPr="004434F6" w:rsidRDefault="00B411C9" w:rsidP="00B411C9">
      <w:pPr>
        <w:spacing w:afterLines="50" w:after="120"/>
        <w:jc w:val="center"/>
        <w:rPr>
          <w:sz w:val="22"/>
          <w:szCs w:val="22"/>
        </w:rPr>
      </w:pPr>
      <w:r>
        <w:rPr>
          <w:noProof/>
          <w:sz w:val="22"/>
          <w:szCs w:val="22"/>
          <w:lang w:val="en-US"/>
        </w:rPr>
        <w:drawing>
          <wp:inline distT="0" distB="0" distL="0" distR="0" wp14:anchorId="49BEDCDD" wp14:editId="695C626F">
            <wp:extent cx="4443573" cy="2867417"/>
            <wp:effectExtent l="0" t="0" r="0" b="952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2384" cy="2866650"/>
                    </a:xfrm>
                    <a:prstGeom prst="rect">
                      <a:avLst/>
                    </a:prstGeom>
                    <a:noFill/>
                    <a:ln>
                      <a:noFill/>
                    </a:ln>
                  </pic:spPr>
                </pic:pic>
              </a:graphicData>
            </a:graphic>
          </wp:inline>
        </w:drawing>
      </w:r>
    </w:p>
    <w:p w14:paraId="53C64DFC" w14:textId="77777777" w:rsidR="00B411C9" w:rsidRDefault="00B411C9" w:rsidP="00B411C9">
      <w:pPr>
        <w:spacing w:afterLines="50" w:after="120"/>
        <w:jc w:val="center"/>
        <w:rPr>
          <w:sz w:val="22"/>
          <w:szCs w:val="22"/>
        </w:rPr>
      </w:pPr>
      <w:r w:rsidRPr="004434F6">
        <w:rPr>
          <w:sz w:val="22"/>
          <w:szCs w:val="22"/>
        </w:rPr>
        <w:t>Figure 1: Possible restrictions on DRS burst within a DRS transmission window</w:t>
      </w:r>
    </w:p>
    <w:p w14:paraId="79AA95B5" w14:textId="77777777" w:rsidR="00B411C9" w:rsidRPr="004434F6" w:rsidRDefault="00B411C9" w:rsidP="00B411C9">
      <w:pPr>
        <w:spacing w:afterLines="50" w:after="120"/>
        <w:jc w:val="center"/>
        <w:rPr>
          <w:sz w:val="22"/>
          <w:szCs w:val="22"/>
        </w:rPr>
      </w:pPr>
    </w:p>
    <w:p w14:paraId="203E46CE" w14:textId="77777777" w:rsidR="00B411C9" w:rsidRPr="004434F6" w:rsidRDefault="00B411C9" w:rsidP="00B411C9">
      <w:pPr>
        <w:numPr>
          <w:ilvl w:val="0"/>
          <w:numId w:val="9"/>
        </w:numPr>
        <w:spacing w:afterLines="50" w:after="120"/>
        <w:jc w:val="both"/>
        <w:rPr>
          <w:sz w:val="22"/>
          <w:szCs w:val="22"/>
        </w:rPr>
      </w:pPr>
      <w:r w:rsidRPr="004434F6">
        <w:rPr>
          <w:sz w:val="22"/>
          <w:szCs w:val="22"/>
        </w:rPr>
        <w:t xml:space="preserve">Multiple non-contiguous DRS </w:t>
      </w:r>
      <w:r>
        <w:rPr>
          <w:sz w:val="22"/>
          <w:szCs w:val="22"/>
        </w:rPr>
        <w:t>unit</w:t>
      </w:r>
      <w:r w:rsidRPr="004434F6">
        <w:rPr>
          <w:sz w:val="22"/>
          <w:szCs w:val="22"/>
        </w:rPr>
        <w:t xml:space="preserve"> transmissions within a DRS transmission window </w:t>
      </w:r>
      <w:proofErr w:type="gramStart"/>
      <w:r w:rsidRPr="004434F6">
        <w:rPr>
          <w:sz w:val="22"/>
          <w:szCs w:val="22"/>
        </w:rPr>
        <w:t>are not allowed</w:t>
      </w:r>
      <w:proofErr w:type="gramEnd"/>
      <w:r w:rsidRPr="004434F6">
        <w:rPr>
          <w:sz w:val="22"/>
          <w:szCs w:val="22"/>
        </w:rPr>
        <w:t>.</w:t>
      </w:r>
    </w:p>
    <w:p w14:paraId="102EFEAB" w14:textId="77777777" w:rsidR="00B411C9" w:rsidRPr="004434F6" w:rsidRDefault="00B411C9" w:rsidP="00B411C9">
      <w:pPr>
        <w:numPr>
          <w:ilvl w:val="0"/>
          <w:numId w:val="9"/>
        </w:numPr>
        <w:spacing w:afterLines="50" w:after="120"/>
        <w:jc w:val="both"/>
        <w:rPr>
          <w:sz w:val="22"/>
          <w:szCs w:val="22"/>
        </w:rPr>
      </w:pPr>
      <w:r w:rsidRPr="004434F6">
        <w:rPr>
          <w:sz w:val="22"/>
          <w:szCs w:val="22"/>
        </w:rPr>
        <w:t xml:space="preserve">Up to </w:t>
      </w:r>
      <w:proofErr w:type="gramStart"/>
      <w:r w:rsidRPr="004434F6">
        <w:rPr>
          <w:sz w:val="22"/>
          <w:szCs w:val="22"/>
        </w:rPr>
        <w:t>8</w:t>
      </w:r>
      <w:proofErr w:type="gramEnd"/>
      <w:r w:rsidRPr="004434F6">
        <w:rPr>
          <w:sz w:val="22"/>
          <w:szCs w:val="22"/>
        </w:rPr>
        <w:t xml:space="preserve"> contiguous DRS unit transmissions within a DRS transmission window is allowed for both DRS unit size of half-slot and that of one-slot.</w:t>
      </w:r>
    </w:p>
    <w:p w14:paraId="75EC9194" w14:textId="75E4E193" w:rsidR="00B411C9" w:rsidRDefault="00B411C9" w:rsidP="00B411C9">
      <w:pPr>
        <w:numPr>
          <w:ilvl w:val="1"/>
          <w:numId w:val="9"/>
        </w:numPr>
        <w:spacing w:afterLines="50" w:after="120"/>
        <w:jc w:val="both"/>
        <w:rPr>
          <w:sz w:val="22"/>
          <w:szCs w:val="22"/>
        </w:rPr>
      </w:pPr>
      <w:r w:rsidRPr="004434F6">
        <w:rPr>
          <w:sz w:val="22"/>
          <w:szCs w:val="22"/>
        </w:rPr>
        <w:lastRenderedPageBreak/>
        <w:t xml:space="preserve">In case of DRS unit size of one-slot, DRS burst containing </w:t>
      </w:r>
      <w:proofErr w:type="gramStart"/>
      <w:r w:rsidRPr="004434F6">
        <w:rPr>
          <w:sz w:val="22"/>
          <w:szCs w:val="22"/>
        </w:rPr>
        <w:t>8</w:t>
      </w:r>
      <w:proofErr w:type="gramEnd"/>
      <w:r w:rsidRPr="004434F6">
        <w:rPr>
          <w:sz w:val="22"/>
          <w:szCs w:val="22"/>
        </w:rPr>
        <w:t xml:space="preserve"> DRS units spans 16 candidate SSB positions. In order to avoid extending bit size of the bitmap indicating actually transmitted SSBs e.g., like {1, 0, 1, 0, 1, 0, 1, 0, 1, 0, 1, 0, 1, 0, 1, 0} in Figure 1 (c), we propose to have separate indication on DRS unit size i.e., whether DRS unit size is half-slot or one-slot. For the indication on DRS unit size, in case of NR-U standalone initial access, DRS unit size can be </w:t>
      </w:r>
      <w:r>
        <w:rPr>
          <w:sz w:val="22"/>
          <w:szCs w:val="22"/>
        </w:rPr>
        <w:t>explicitly indicated as part of PDCCH-ConfigSIB1</w:t>
      </w:r>
      <w:r w:rsidR="00D577A5">
        <w:rPr>
          <w:rFonts w:hint="eastAsia"/>
          <w:sz w:val="22"/>
          <w:szCs w:val="22"/>
        </w:rPr>
        <w:t xml:space="preserve"> as proposed in our companion </w:t>
      </w:r>
      <w:r w:rsidR="00F21196">
        <w:rPr>
          <w:sz w:val="22"/>
          <w:szCs w:val="22"/>
        </w:rPr>
        <w:t>contribution</w:t>
      </w:r>
      <w:r w:rsidR="00D577A5">
        <w:rPr>
          <w:rFonts w:hint="eastAsia"/>
          <w:sz w:val="22"/>
          <w:szCs w:val="22"/>
        </w:rPr>
        <w:t xml:space="preserve"> [3]</w:t>
      </w:r>
      <w:r w:rsidRPr="004434F6">
        <w:rPr>
          <w:sz w:val="22"/>
          <w:szCs w:val="22"/>
        </w:rPr>
        <w:t xml:space="preserve">. For non-standalone NR-U case, DRS unit size information </w:t>
      </w:r>
      <w:proofErr w:type="gramStart"/>
      <w:r w:rsidRPr="004434F6">
        <w:rPr>
          <w:sz w:val="22"/>
          <w:szCs w:val="22"/>
        </w:rPr>
        <w:t>can be explicitly indicated</w:t>
      </w:r>
      <w:proofErr w:type="gramEnd"/>
      <w:r w:rsidRPr="004434F6">
        <w:rPr>
          <w:sz w:val="22"/>
          <w:szCs w:val="22"/>
        </w:rPr>
        <w:t xml:space="preserve"> as part of serving cell configuration and measurement object.</w:t>
      </w:r>
    </w:p>
    <w:p w14:paraId="4CA141C4" w14:textId="77777777" w:rsidR="009D40B5" w:rsidRPr="004434F6" w:rsidRDefault="009D40B5" w:rsidP="00B411C9">
      <w:pPr>
        <w:spacing w:afterLines="50" w:after="120"/>
        <w:jc w:val="both"/>
        <w:rPr>
          <w:sz w:val="22"/>
          <w:szCs w:val="22"/>
        </w:rPr>
      </w:pPr>
    </w:p>
    <w:p w14:paraId="18B7D8C8" w14:textId="77777777" w:rsidR="00B411C9" w:rsidRPr="004434F6" w:rsidRDefault="00B411C9" w:rsidP="00B411C9">
      <w:pPr>
        <w:spacing w:afterLines="50" w:after="120"/>
        <w:jc w:val="both"/>
        <w:rPr>
          <w:rFonts w:eastAsia="游明朝"/>
          <w:b/>
          <w:sz w:val="22"/>
          <w:szCs w:val="22"/>
        </w:rPr>
      </w:pPr>
      <w:r w:rsidRPr="004434F6">
        <w:rPr>
          <w:rFonts w:eastAsia="游明朝"/>
          <w:b/>
          <w:sz w:val="22"/>
          <w:szCs w:val="22"/>
          <w:u w:val="single"/>
        </w:rPr>
        <w:t>Proposal 2</w:t>
      </w:r>
      <w:r w:rsidRPr="004434F6">
        <w:rPr>
          <w:rFonts w:eastAsia="游明朝"/>
          <w:b/>
          <w:sz w:val="22"/>
          <w:szCs w:val="22"/>
        </w:rPr>
        <w:t xml:space="preserve">: Up to </w:t>
      </w:r>
      <w:proofErr w:type="gramStart"/>
      <w:r w:rsidRPr="004434F6">
        <w:rPr>
          <w:rFonts w:eastAsia="游明朝"/>
          <w:b/>
          <w:sz w:val="22"/>
          <w:szCs w:val="22"/>
        </w:rPr>
        <w:t>8</w:t>
      </w:r>
      <w:proofErr w:type="gramEnd"/>
      <w:r w:rsidRPr="004434F6">
        <w:rPr>
          <w:rFonts w:eastAsia="游明朝"/>
          <w:b/>
          <w:sz w:val="22"/>
          <w:szCs w:val="22"/>
        </w:rPr>
        <w:t xml:space="preserve"> contiguous DRS unit transmissions within a DRS transmission window is allowed for both DRS unit size of half-slot and that of one-slot, and multiple non-contiguous DRS </w:t>
      </w:r>
      <w:r>
        <w:rPr>
          <w:rFonts w:eastAsia="游明朝"/>
          <w:b/>
          <w:sz w:val="22"/>
          <w:szCs w:val="22"/>
        </w:rPr>
        <w:t>unit</w:t>
      </w:r>
      <w:r w:rsidRPr="004434F6">
        <w:rPr>
          <w:rFonts w:eastAsia="游明朝"/>
          <w:b/>
          <w:sz w:val="22"/>
          <w:szCs w:val="22"/>
        </w:rPr>
        <w:t xml:space="preserve"> transmissions within a DRS transmission window are not allowed.</w:t>
      </w:r>
    </w:p>
    <w:p w14:paraId="60041DC3" w14:textId="58DA51D3" w:rsidR="00B411C9" w:rsidRPr="004434F6" w:rsidRDefault="00B411C9" w:rsidP="00B411C9">
      <w:pPr>
        <w:numPr>
          <w:ilvl w:val="0"/>
          <w:numId w:val="8"/>
        </w:numPr>
        <w:spacing w:afterLines="50" w:after="120"/>
        <w:jc w:val="both"/>
        <w:rPr>
          <w:b/>
          <w:sz w:val="22"/>
          <w:szCs w:val="22"/>
        </w:rPr>
      </w:pPr>
      <w:r w:rsidRPr="004434F6">
        <w:rPr>
          <w:b/>
          <w:sz w:val="22"/>
          <w:szCs w:val="22"/>
        </w:rPr>
        <w:t xml:space="preserve">DRS unit size information (i.e., half-slot or one-slot) </w:t>
      </w:r>
      <w:proofErr w:type="gramStart"/>
      <w:r w:rsidRPr="004434F6">
        <w:rPr>
          <w:b/>
          <w:sz w:val="22"/>
          <w:szCs w:val="22"/>
        </w:rPr>
        <w:t>is explicitly informed</w:t>
      </w:r>
      <w:proofErr w:type="gramEnd"/>
      <w:r w:rsidRPr="004434F6">
        <w:rPr>
          <w:b/>
          <w:sz w:val="22"/>
          <w:szCs w:val="22"/>
        </w:rPr>
        <w:t xml:space="preserve"> to UE.</w:t>
      </w:r>
    </w:p>
    <w:p w14:paraId="18F6A905" w14:textId="77777777" w:rsidR="00B411C9" w:rsidRDefault="00B411C9" w:rsidP="00B411C9">
      <w:pPr>
        <w:spacing w:afterLines="50" w:after="120"/>
        <w:jc w:val="both"/>
        <w:rPr>
          <w:sz w:val="22"/>
          <w:szCs w:val="22"/>
        </w:rPr>
      </w:pPr>
    </w:p>
    <w:p w14:paraId="0D1F35E4" w14:textId="4CB302DC" w:rsidR="00D577A5" w:rsidRDefault="00D577A5" w:rsidP="00B411C9">
      <w:pPr>
        <w:spacing w:afterLines="50" w:after="120"/>
        <w:jc w:val="both"/>
        <w:rPr>
          <w:sz w:val="22"/>
          <w:szCs w:val="22"/>
          <w:lang w:val="en-US"/>
        </w:rPr>
      </w:pPr>
      <w:r>
        <w:rPr>
          <w:rFonts w:hint="eastAsia"/>
          <w:sz w:val="22"/>
          <w:szCs w:val="22"/>
          <w:lang w:val="en-US"/>
        </w:rPr>
        <w:t>For SSB position shift granularity at the start of the DRS burst after LBT success, it is preferable to align with the DRS unit size (half-slot or one-slot) in order to increase the start positions</w:t>
      </w:r>
      <w:r w:rsidR="00565569">
        <w:rPr>
          <w:rFonts w:hint="eastAsia"/>
          <w:sz w:val="22"/>
          <w:szCs w:val="22"/>
          <w:lang w:val="en-US"/>
        </w:rPr>
        <w:t xml:space="preserve"> and opportunities</w:t>
      </w:r>
      <w:r>
        <w:rPr>
          <w:rFonts w:hint="eastAsia"/>
          <w:sz w:val="22"/>
          <w:szCs w:val="22"/>
          <w:lang w:val="en-US"/>
        </w:rPr>
        <w:t xml:space="preserve"> for the SSB transmissions. Thus, we </w:t>
      </w:r>
      <w:r w:rsidR="00565569">
        <w:rPr>
          <w:rFonts w:hint="eastAsia"/>
          <w:sz w:val="22"/>
          <w:szCs w:val="22"/>
          <w:lang w:val="en-US"/>
        </w:rPr>
        <w:t>conclude following proposal.</w:t>
      </w:r>
    </w:p>
    <w:p w14:paraId="6D4F4ABB" w14:textId="77777777" w:rsidR="00D577A5" w:rsidRPr="00D577A5" w:rsidRDefault="00D577A5" w:rsidP="00B411C9">
      <w:pPr>
        <w:spacing w:afterLines="50" w:after="120"/>
        <w:jc w:val="both"/>
        <w:rPr>
          <w:sz w:val="22"/>
          <w:szCs w:val="22"/>
          <w:lang w:val="en-US"/>
        </w:rPr>
      </w:pPr>
    </w:p>
    <w:p w14:paraId="76BF5FA3" w14:textId="51ACC83D" w:rsidR="00D577A5" w:rsidRDefault="00D577A5" w:rsidP="00B411C9">
      <w:pPr>
        <w:spacing w:afterLines="50" w:after="120"/>
        <w:jc w:val="both"/>
        <w:rPr>
          <w:sz w:val="22"/>
          <w:szCs w:val="22"/>
          <w:lang w:val="en-US"/>
        </w:rPr>
      </w:pPr>
      <w:r w:rsidRPr="004434F6">
        <w:rPr>
          <w:rFonts w:eastAsia="游明朝"/>
          <w:b/>
          <w:sz w:val="22"/>
          <w:szCs w:val="22"/>
          <w:u w:val="single"/>
        </w:rPr>
        <w:t xml:space="preserve">Proposal </w:t>
      </w:r>
      <w:r>
        <w:rPr>
          <w:rFonts w:eastAsia="游明朝" w:hint="eastAsia"/>
          <w:b/>
          <w:sz w:val="22"/>
          <w:szCs w:val="22"/>
          <w:u w:val="single"/>
        </w:rPr>
        <w:t>3</w:t>
      </w:r>
      <w:r w:rsidRPr="004434F6">
        <w:rPr>
          <w:rFonts w:eastAsia="游明朝"/>
          <w:b/>
          <w:sz w:val="22"/>
          <w:szCs w:val="22"/>
        </w:rPr>
        <w:t>:</w:t>
      </w:r>
      <w:r>
        <w:rPr>
          <w:rFonts w:eastAsia="游明朝" w:hint="eastAsia"/>
          <w:b/>
          <w:sz w:val="22"/>
          <w:szCs w:val="22"/>
        </w:rPr>
        <w:t xml:space="preserve"> SSB position shi</w:t>
      </w:r>
      <w:r w:rsidR="00F21196">
        <w:rPr>
          <w:rFonts w:eastAsia="游明朝"/>
          <w:b/>
          <w:sz w:val="22"/>
          <w:szCs w:val="22"/>
        </w:rPr>
        <w:t>f</w:t>
      </w:r>
      <w:r>
        <w:rPr>
          <w:rFonts w:eastAsia="游明朝" w:hint="eastAsia"/>
          <w:b/>
          <w:sz w:val="22"/>
          <w:szCs w:val="22"/>
        </w:rPr>
        <w:t xml:space="preserve">t </w:t>
      </w:r>
      <w:r>
        <w:rPr>
          <w:rFonts w:eastAsia="游明朝"/>
          <w:b/>
          <w:sz w:val="22"/>
          <w:szCs w:val="22"/>
        </w:rPr>
        <w:t>granularity</w:t>
      </w:r>
      <w:r>
        <w:rPr>
          <w:rFonts w:eastAsia="游明朝" w:hint="eastAsia"/>
          <w:b/>
          <w:sz w:val="22"/>
          <w:szCs w:val="22"/>
        </w:rPr>
        <w:t xml:space="preserve"> </w:t>
      </w:r>
      <w:proofErr w:type="gramStart"/>
      <w:r>
        <w:rPr>
          <w:rFonts w:eastAsia="游明朝" w:hint="eastAsia"/>
          <w:b/>
          <w:sz w:val="22"/>
          <w:szCs w:val="22"/>
        </w:rPr>
        <w:t>should be aligned</w:t>
      </w:r>
      <w:proofErr w:type="gramEnd"/>
      <w:r>
        <w:rPr>
          <w:rFonts w:eastAsia="游明朝" w:hint="eastAsia"/>
          <w:b/>
          <w:sz w:val="22"/>
          <w:szCs w:val="22"/>
        </w:rPr>
        <w:t xml:space="preserve"> with the DRS unit size</w:t>
      </w:r>
      <w:r w:rsidR="00565569" w:rsidRPr="00565569">
        <w:rPr>
          <w:rFonts w:eastAsia="游明朝"/>
          <w:b/>
          <w:sz w:val="22"/>
          <w:szCs w:val="22"/>
        </w:rPr>
        <w:t>.</w:t>
      </w:r>
    </w:p>
    <w:p w14:paraId="41D43E16" w14:textId="77777777" w:rsidR="00D577A5" w:rsidRPr="00565569" w:rsidRDefault="00D577A5" w:rsidP="00B411C9">
      <w:pPr>
        <w:spacing w:afterLines="50" w:after="120"/>
        <w:jc w:val="both"/>
        <w:rPr>
          <w:sz w:val="22"/>
          <w:szCs w:val="22"/>
          <w:lang w:val="en-US"/>
        </w:rPr>
      </w:pPr>
    </w:p>
    <w:p w14:paraId="028AAC4C" w14:textId="76D3F872" w:rsidR="00B411C9" w:rsidRPr="00FC7BEF" w:rsidRDefault="00D577A5" w:rsidP="00B411C9">
      <w:pPr>
        <w:pStyle w:val="2"/>
        <w:rPr>
          <w:sz w:val="22"/>
          <w:szCs w:val="22"/>
        </w:rPr>
      </w:pPr>
      <w:r w:rsidRPr="00E62861">
        <w:rPr>
          <w:rFonts w:hint="eastAsia"/>
          <w:sz w:val="22"/>
          <w:szCs w:val="22"/>
        </w:rPr>
        <w:t>2.2</w:t>
      </w:r>
      <w:r w:rsidR="00B411C9" w:rsidRPr="00E62861">
        <w:rPr>
          <w:rFonts w:hint="eastAsia"/>
          <w:sz w:val="22"/>
          <w:szCs w:val="22"/>
        </w:rPr>
        <w:tab/>
        <w:t>Indication of Q</w:t>
      </w:r>
    </w:p>
    <w:p w14:paraId="1D008EE4" w14:textId="7E0DBE07" w:rsidR="00B411C9" w:rsidRPr="008A5675" w:rsidRDefault="00E62861" w:rsidP="00E62861">
      <w:pPr>
        <w:jc w:val="both"/>
        <w:rPr>
          <w:sz w:val="22"/>
          <w:szCs w:val="22"/>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#98bis</w:t>
      </w:r>
      <w:r w:rsidRPr="009723F7">
        <w:rPr>
          <w:rFonts w:eastAsia="ＭＳ 明朝"/>
          <w:sz w:val="22"/>
          <w:szCs w:val="22"/>
          <w:lang w:val="en-US"/>
        </w:rPr>
        <w:t xml:space="preserve"> </w:t>
      </w:r>
      <w:r w:rsidRPr="009723F7">
        <w:rPr>
          <w:rFonts w:eastAsia="ＭＳ 明朝" w:hint="eastAsia"/>
          <w:sz w:val="22"/>
          <w:szCs w:val="22"/>
          <w:lang w:val="en-US"/>
        </w:rPr>
        <w:t>meeting,</w:t>
      </w:r>
      <w:r>
        <w:rPr>
          <w:rFonts w:eastAsia="ＭＳ 明朝" w:hint="eastAsia"/>
          <w:sz w:val="22"/>
          <w:szCs w:val="22"/>
          <w:lang w:val="en-US"/>
        </w:rPr>
        <w:t xml:space="preserve"> it </w:t>
      </w:r>
      <w:proofErr w:type="gramStart"/>
      <w:r>
        <w:rPr>
          <w:rFonts w:eastAsia="ＭＳ 明朝" w:hint="eastAsia"/>
          <w:sz w:val="22"/>
          <w:szCs w:val="22"/>
          <w:lang w:val="en-US"/>
        </w:rPr>
        <w:t>was agreed</w:t>
      </w:r>
      <w:proofErr w:type="gramEnd"/>
      <w:r>
        <w:rPr>
          <w:rFonts w:eastAsia="ＭＳ 明朝" w:hint="eastAsia"/>
          <w:sz w:val="22"/>
          <w:szCs w:val="22"/>
          <w:lang w:val="en-US"/>
        </w:rPr>
        <w:t xml:space="preserve"> </w:t>
      </w:r>
      <w:r>
        <w:rPr>
          <w:rFonts w:eastAsia="ＭＳ 明朝"/>
          <w:sz w:val="22"/>
          <w:szCs w:val="22"/>
          <w:lang w:val="en-US"/>
        </w:rPr>
        <w:t>that</w:t>
      </w:r>
      <w:r>
        <w:rPr>
          <w:rFonts w:eastAsia="ＭＳ 明朝" w:hint="eastAsia"/>
          <w:sz w:val="22"/>
          <w:szCs w:val="22"/>
          <w:lang w:val="en-US"/>
        </w:rPr>
        <w:t xml:space="preserve"> </w:t>
      </w:r>
      <w:r>
        <w:rPr>
          <w:rFonts w:hint="eastAsia"/>
        </w:rPr>
        <w:t>i</w:t>
      </w:r>
      <w:r>
        <w:rPr>
          <w:lang w:eastAsia="x-none"/>
        </w:rPr>
        <w:t xml:space="preserve">f 2 bits can be found to not be necessary in the current MIB, then </w:t>
      </w:r>
      <w:r w:rsidRPr="00BE4354">
        <w:rPr>
          <w:lang w:eastAsia="x-none"/>
        </w:rPr>
        <w:t>Q is indicated in the MIB by a serving cell</w:t>
      </w:r>
      <w:r>
        <w:rPr>
          <w:lang w:eastAsia="x-none"/>
        </w:rPr>
        <w:t xml:space="preserve">. </w:t>
      </w:r>
      <w:r>
        <w:rPr>
          <w:rFonts w:hint="eastAsia"/>
        </w:rPr>
        <w:t>As</w:t>
      </w:r>
      <w:r w:rsidR="00B411C9">
        <w:rPr>
          <w:rFonts w:hint="eastAsia"/>
          <w:sz w:val="22"/>
          <w:szCs w:val="22"/>
        </w:rPr>
        <w:t xml:space="preserve"> proposed in our companion </w:t>
      </w:r>
      <w:r w:rsidR="009A1E3E">
        <w:rPr>
          <w:sz w:val="22"/>
          <w:szCs w:val="22"/>
        </w:rPr>
        <w:t>contribution</w:t>
      </w:r>
      <w:r w:rsidR="009A1E3E">
        <w:rPr>
          <w:rFonts w:hint="eastAsia"/>
          <w:sz w:val="22"/>
          <w:szCs w:val="22"/>
        </w:rPr>
        <w:t xml:space="preserve"> </w:t>
      </w:r>
      <w:r>
        <w:rPr>
          <w:rFonts w:hint="eastAsia"/>
          <w:sz w:val="22"/>
          <w:szCs w:val="22"/>
        </w:rPr>
        <w:t>[3], 2</w:t>
      </w:r>
      <w:r w:rsidR="00B411C9">
        <w:rPr>
          <w:rFonts w:hint="eastAsia"/>
          <w:sz w:val="22"/>
          <w:szCs w:val="22"/>
        </w:rPr>
        <w:t xml:space="preserve"> bits of </w:t>
      </w:r>
      <w:r w:rsidR="00B411C9">
        <w:rPr>
          <w:sz w:val="22"/>
          <w:szCs w:val="22"/>
        </w:rPr>
        <w:t>“</w:t>
      </w:r>
      <w:proofErr w:type="spellStart"/>
      <w:r w:rsidR="00B411C9" w:rsidRPr="00A21ACA">
        <w:rPr>
          <w:sz w:val="22"/>
          <w:szCs w:val="22"/>
        </w:rPr>
        <w:t>controlResourceSetZero</w:t>
      </w:r>
      <w:proofErr w:type="spellEnd"/>
      <w:r w:rsidR="00B411C9">
        <w:rPr>
          <w:sz w:val="22"/>
          <w:szCs w:val="22"/>
        </w:rPr>
        <w:t>”</w:t>
      </w:r>
      <w:r>
        <w:rPr>
          <w:rFonts w:hint="eastAsia"/>
          <w:sz w:val="22"/>
          <w:szCs w:val="22"/>
        </w:rPr>
        <w:t xml:space="preserve"> and 1 bit</w:t>
      </w:r>
      <w:r w:rsidR="00B411C9">
        <w:rPr>
          <w:rFonts w:hint="eastAsia"/>
          <w:sz w:val="22"/>
          <w:szCs w:val="22"/>
        </w:rPr>
        <w:t xml:space="preserve"> of </w:t>
      </w:r>
      <w:r w:rsidR="00B411C9">
        <w:rPr>
          <w:sz w:val="22"/>
          <w:szCs w:val="22"/>
        </w:rPr>
        <w:t>“</w:t>
      </w:r>
      <w:proofErr w:type="spellStart"/>
      <w:r w:rsidR="00B411C9" w:rsidRPr="00A21ACA">
        <w:rPr>
          <w:sz w:val="22"/>
          <w:szCs w:val="22"/>
        </w:rPr>
        <w:t>searchSpaceZero</w:t>
      </w:r>
      <w:proofErr w:type="spellEnd"/>
      <w:r w:rsidR="00B411C9">
        <w:rPr>
          <w:sz w:val="22"/>
          <w:szCs w:val="22"/>
        </w:rPr>
        <w:t>”</w:t>
      </w:r>
      <w:r w:rsidR="00B411C9">
        <w:rPr>
          <w:rFonts w:hint="eastAsia"/>
          <w:sz w:val="22"/>
          <w:szCs w:val="22"/>
        </w:rPr>
        <w:t xml:space="preserve"> in the IE </w:t>
      </w:r>
      <w:r w:rsidR="00B411C9" w:rsidRPr="00A21ACA">
        <w:rPr>
          <w:i/>
          <w:sz w:val="22"/>
          <w:szCs w:val="22"/>
        </w:rPr>
        <w:t>PDCCH-ConfigSIB1</w:t>
      </w:r>
      <w:r w:rsidR="00B411C9">
        <w:rPr>
          <w:rFonts w:hint="eastAsia"/>
          <w:sz w:val="22"/>
          <w:szCs w:val="22"/>
        </w:rPr>
        <w:t xml:space="preserve"> in MIB may be available for NR-U</w:t>
      </w:r>
      <w:r w:rsidR="00B411C9">
        <w:rPr>
          <w:sz w:val="22"/>
          <w:szCs w:val="22"/>
        </w:rPr>
        <w:t xml:space="preserve"> and new tables for “</w:t>
      </w:r>
      <w:proofErr w:type="spellStart"/>
      <w:r w:rsidR="00B411C9" w:rsidRPr="00A21ACA">
        <w:rPr>
          <w:sz w:val="22"/>
          <w:szCs w:val="22"/>
        </w:rPr>
        <w:t>controlResourceSetZero</w:t>
      </w:r>
      <w:proofErr w:type="spellEnd"/>
      <w:r w:rsidR="00B411C9">
        <w:rPr>
          <w:sz w:val="22"/>
          <w:szCs w:val="22"/>
        </w:rPr>
        <w:t>” and “</w:t>
      </w:r>
      <w:proofErr w:type="spellStart"/>
      <w:r w:rsidR="00B411C9" w:rsidRPr="00A21ACA">
        <w:rPr>
          <w:sz w:val="22"/>
          <w:szCs w:val="22"/>
        </w:rPr>
        <w:t>searchSpaceZero</w:t>
      </w:r>
      <w:proofErr w:type="spellEnd"/>
      <w:r w:rsidR="00B411C9">
        <w:rPr>
          <w:sz w:val="22"/>
          <w:szCs w:val="22"/>
        </w:rPr>
        <w:t>” would be anyway necessary. Therefore,</w:t>
      </w:r>
      <w:r w:rsidR="00B411C9">
        <w:rPr>
          <w:rFonts w:hint="eastAsia"/>
          <w:sz w:val="22"/>
          <w:szCs w:val="22"/>
        </w:rPr>
        <w:t xml:space="preserve"> th</w:t>
      </w:r>
      <w:r w:rsidR="00B411C9">
        <w:rPr>
          <w:sz w:val="22"/>
          <w:szCs w:val="22"/>
        </w:rPr>
        <w:t>ose</w:t>
      </w:r>
      <w:r w:rsidR="00B411C9">
        <w:rPr>
          <w:rFonts w:hint="eastAsia"/>
          <w:sz w:val="22"/>
          <w:szCs w:val="22"/>
        </w:rPr>
        <w:t xml:space="preserve"> available bits </w:t>
      </w:r>
      <w:proofErr w:type="gramStart"/>
      <w:r w:rsidR="00B411C9">
        <w:rPr>
          <w:rFonts w:hint="eastAsia"/>
          <w:sz w:val="22"/>
          <w:szCs w:val="22"/>
        </w:rPr>
        <w:t>can be used</w:t>
      </w:r>
      <w:proofErr w:type="gramEnd"/>
      <w:r w:rsidR="00B411C9">
        <w:rPr>
          <w:rFonts w:hint="eastAsia"/>
          <w:sz w:val="22"/>
          <w:szCs w:val="22"/>
        </w:rPr>
        <w:t xml:space="preserve"> for the indication of Q </w:t>
      </w:r>
      <w:r>
        <w:rPr>
          <w:sz w:val="22"/>
          <w:szCs w:val="22"/>
        </w:rPr>
        <w:t>in MIB</w:t>
      </w:r>
      <w:r w:rsidR="00B411C9">
        <w:rPr>
          <w:rFonts w:hint="eastAsia"/>
          <w:sz w:val="22"/>
          <w:szCs w:val="22"/>
        </w:rPr>
        <w:t xml:space="preserve">. </w:t>
      </w:r>
    </w:p>
    <w:p w14:paraId="39768BE9" w14:textId="77777777" w:rsidR="00B411C9" w:rsidRDefault="00B411C9" w:rsidP="00B411C9">
      <w:pPr>
        <w:spacing w:afterLines="50" w:after="120"/>
        <w:jc w:val="both"/>
        <w:rPr>
          <w:sz w:val="22"/>
          <w:szCs w:val="22"/>
          <w:lang w:val="en-US"/>
        </w:rPr>
      </w:pPr>
    </w:p>
    <w:p w14:paraId="48DD5ADE" w14:textId="4AD41DC5" w:rsidR="00B411C9" w:rsidRPr="00D577A5" w:rsidRDefault="00D577A5"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4</w:t>
      </w:r>
      <w:r w:rsidRPr="001327F1">
        <w:rPr>
          <w:rFonts w:eastAsia="游明朝"/>
          <w:b/>
          <w:sz w:val="22"/>
          <w:szCs w:val="22"/>
        </w:rPr>
        <w:t>:</w:t>
      </w:r>
      <w:r>
        <w:rPr>
          <w:rFonts w:eastAsia="游明朝"/>
          <w:b/>
          <w:sz w:val="22"/>
          <w:szCs w:val="22"/>
        </w:rPr>
        <w:t xml:space="preserve"> The selected value of</w:t>
      </w:r>
      <w:r>
        <w:rPr>
          <w:rFonts w:eastAsia="游明朝" w:hint="eastAsia"/>
          <w:b/>
          <w:sz w:val="22"/>
          <w:szCs w:val="22"/>
        </w:rPr>
        <w:t xml:space="preserve"> </w:t>
      </w:r>
      <w:r>
        <w:rPr>
          <w:rFonts w:eastAsia="游明朝"/>
          <w:b/>
          <w:sz w:val="22"/>
          <w:szCs w:val="22"/>
        </w:rPr>
        <w:t>“</w:t>
      </w:r>
      <w:r>
        <w:rPr>
          <w:rFonts w:eastAsia="游明朝" w:hint="eastAsia"/>
          <w:b/>
          <w:sz w:val="22"/>
          <w:szCs w:val="22"/>
        </w:rPr>
        <w:t>Q</w:t>
      </w:r>
      <w:r>
        <w:rPr>
          <w:rFonts w:eastAsia="游明朝"/>
          <w:b/>
          <w:sz w:val="22"/>
          <w:szCs w:val="22"/>
        </w:rPr>
        <w:t>”</w:t>
      </w:r>
      <w:r>
        <w:rPr>
          <w:rFonts w:eastAsia="游明朝" w:hint="eastAsia"/>
          <w:b/>
          <w:sz w:val="22"/>
          <w:szCs w:val="22"/>
        </w:rPr>
        <w:t xml:space="preserve"> </w:t>
      </w:r>
      <w:proofErr w:type="gramStart"/>
      <w:r>
        <w:rPr>
          <w:rFonts w:eastAsia="游明朝"/>
          <w:b/>
          <w:sz w:val="22"/>
          <w:szCs w:val="22"/>
        </w:rPr>
        <w:t>is</w:t>
      </w:r>
      <w:r>
        <w:rPr>
          <w:rFonts w:eastAsia="游明朝" w:hint="eastAsia"/>
          <w:b/>
          <w:sz w:val="22"/>
          <w:szCs w:val="22"/>
        </w:rPr>
        <w:t xml:space="preserve"> indicated</w:t>
      </w:r>
      <w:proofErr w:type="gramEnd"/>
      <w:r>
        <w:rPr>
          <w:rFonts w:eastAsia="游明朝" w:hint="eastAsia"/>
          <w:b/>
          <w:sz w:val="22"/>
          <w:szCs w:val="22"/>
        </w:rPr>
        <w:t xml:space="preserve"> via MIB</w:t>
      </w:r>
      <w:r>
        <w:rPr>
          <w:rFonts w:eastAsia="游明朝"/>
          <w:b/>
          <w:sz w:val="22"/>
          <w:szCs w:val="22"/>
        </w:rPr>
        <w:t xml:space="preserve"> </w:t>
      </w:r>
      <w:r>
        <w:rPr>
          <w:rFonts w:eastAsia="游明朝" w:hint="eastAsia"/>
          <w:b/>
          <w:sz w:val="22"/>
          <w:szCs w:val="22"/>
        </w:rPr>
        <w:t xml:space="preserve">using available bits in the </w:t>
      </w:r>
      <w:r w:rsidRPr="00A4087A">
        <w:rPr>
          <w:rFonts w:eastAsia="游明朝" w:hint="eastAsia"/>
          <w:b/>
          <w:i/>
          <w:sz w:val="22"/>
          <w:szCs w:val="22"/>
        </w:rPr>
        <w:t>PDCCH-ConfigSIB1</w:t>
      </w:r>
      <w:r>
        <w:rPr>
          <w:rFonts w:eastAsia="游明朝" w:hint="eastAsia"/>
          <w:b/>
          <w:sz w:val="22"/>
          <w:szCs w:val="22"/>
        </w:rPr>
        <w:t>.</w:t>
      </w:r>
    </w:p>
    <w:p w14:paraId="6EF3CA1E" w14:textId="77777777" w:rsidR="00B411C9" w:rsidRDefault="00B411C9" w:rsidP="00B411C9">
      <w:pPr>
        <w:spacing w:afterLines="50" w:after="120"/>
        <w:jc w:val="both"/>
        <w:rPr>
          <w:sz w:val="22"/>
          <w:szCs w:val="22"/>
          <w:lang w:val="en-US"/>
        </w:rPr>
      </w:pPr>
    </w:p>
    <w:p w14:paraId="13E23447" w14:textId="53A36D23" w:rsidR="00B411C9" w:rsidRPr="00FC7BEF" w:rsidRDefault="00D577A5" w:rsidP="00B411C9">
      <w:pPr>
        <w:pStyle w:val="2"/>
        <w:rPr>
          <w:sz w:val="22"/>
          <w:szCs w:val="22"/>
        </w:rPr>
      </w:pPr>
      <w:r w:rsidRPr="0072528E">
        <w:rPr>
          <w:rFonts w:hint="eastAsia"/>
          <w:sz w:val="22"/>
          <w:szCs w:val="22"/>
        </w:rPr>
        <w:t>2.3</w:t>
      </w:r>
      <w:r w:rsidR="00B411C9" w:rsidRPr="0072528E">
        <w:rPr>
          <w:rFonts w:hint="eastAsia"/>
          <w:sz w:val="22"/>
          <w:szCs w:val="22"/>
        </w:rPr>
        <w:tab/>
        <w:t>Cross-SSB QCL relationship</w:t>
      </w:r>
    </w:p>
    <w:p w14:paraId="67FC37F8" w14:textId="77777777" w:rsidR="00B411C9" w:rsidRDefault="00B411C9" w:rsidP="00B411C9">
      <w:pPr>
        <w:spacing w:afterLines="50" w:after="120"/>
        <w:jc w:val="both"/>
        <w:rPr>
          <w:sz w:val="22"/>
          <w:szCs w:val="22"/>
          <w:lang w:val="en-US"/>
        </w:rPr>
      </w:pPr>
      <w:r>
        <w:rPr>
          <w:rFonts w:hint="eastAsia"/>
          <w:sz w:val="22"/>
          <w:szCs w:val="22"/>
          <w:lang w:val="en-US"/>
        </w:rPr>
        <w:t xml:space="preserve">At the previous RAN1 meetings, the </w:t>
      </w:r>
      <w:proofErr w:type="gramStart"/>
      <w:r>
        <w:rPr>
          <w:rFonts w:hint="eastAsia"/>
          <w:sz w:val="22"/>
          <w:szCs w:val="22"/>
          <w:lang w:val="en-US"/>
        </w:rPr>
        <w:t>serving</w:t>
      </w:r>
      <w:r>
        <w:rPr>
          <w:rFonts w:hint="eastAsia"/>
          <w:sz w:val="22"/>
          <w:szCs w:val="22"/>
        </w:rPr>
        <w:t xml:space="preserve"> cell timing </w:t>
      </w:r>
      <w:r>
        <w:rPr>
          <w:sz w:val="22"/>
          <w:szCs w:val="22"/>
        </w:rPr>
        <w:t>determination</w:t>
      </w:r>
      <w:proofErr w:type="gramEnd"/>
      <w:r>
        <w:rPr>
          <w:sz w:val="22"/>
          <w:szCs w:val="22"/>
        </w:rPr>
        <w:t xml:space="preserve"> </w:t>
      </w:r>
      <w:r>
        <w:rPr>
          <w:rFonts w:hint="eastAsia"/>
          <w:sz w:val="22"/>
          <w:szCs w:val="22"/>
        </w:rPr>
        <w:t xml:space="preserve">and </w:t>
      </w:r>
      <w:r>
        <w:rPr>
          <w:sz w:val="22"/>
          <w:szCs w:val="22"/>
        </w:rPr>
        <w:t>cross-SSB QCL relationship</w:t>
      </w:r>
      <w:r>
        <w:rPr>
          <w:rFonts w:hint="eastAsia"/>
          <w:sz w:val="22"/>
          <w:szCs w:val="22"/>
        </w:rPr>
        <w:t xml:space="preserve"> were discussed and following agreement were made.</w:t>
      </w:r>
    </w:p>
    <w:p w14:paraId="51FC1D6E" w14:textId="77777777" w:rsidR="00B411C9" w:rsidRDefault="00B411C9" w:rsidP="00B411C9">
      <w:pPr>
        <w:spacing w:afterLines="50" w:after="120"/>
        <w:jc w:val="both"/>
        <w:rPr>
          <w:sz w:val="22"/>
          <w:szCs w:val="22"/>
          <w:lang w:val="en-US"/>
        </w:rPr>
      </w:pPr>
    </w:p>
    <w:p w14:paraId="5001D3DC" w14:textId="1085159A" w:rsidR="00B411C9" w:rsidRDefault="00D577A5" w:rsidP="00B411C9">
      <w:pPr>
        <w:spacing w:afterLines="50" w:after="120"/>
        <w:ind w:leftChars="100" w:left="240"/>
        <w:jc w:val="both"/>
        <w:rPr>
          <w:sz w:val="22"/>
          <w:szCs w:val="22"/>
          <w:lang w:val="en-US"/>
        </w:rPr>
      </w:pPr>
      <w:r>
        <w:rPr>
          <w:rFonts w:hint="eastAsia"/>
          <w:sz w:val="22"/>
          <w:szCs w:val="22"/>
          <w:lang w:val="en-US"/>
        </w:rPr>
        <w:t>- V</w:t>
      </w:r>
      <w:r w:rsidR="00B411C9">
        <w:rPr>
          <w:rFonts w:hint="eastAsia"/>
          <w:sz w:val="22"/>
          <w:szCs w:val="22"/>
          <w:lang w:val="en-US"/>
        </w:rPr>
        <w:t xml:space="preserve">alues of Q: </w:t>
      </w:r>
      <w:proofErr w:type="gramStart"/>
      <w:r w:rsidR="00B411C9">
        <w:rPr>
          <w:rFonts w:hint="eastAsia"/>
          <w:sz w:val="22"/>
          <w:szCs w:val="22"/>
          <w:lang w:val="en-US"/>
        </w:rPr>
        <w:t>1</w:t>
      </w:r>
      <w:proofErr w:type="gramEnd"/>
      <w:r w:rsidR="00B411C9">
        <w:rPr>
          <w:rFonts w:hint="eastAsia"/>
          <w:sz w:val="22"/>
          <w:szCs w:val="22"/>
          <w:lang w:val="en-US"/>
        </w:rPr>
        <w:t>, 2, 4, 8</w:t>
      </w:r>
    </w:p>
    <w:p w14:paraId="71298306" w14:textId="5C9A74B5" w:rsidR="00B411C9" w:rsidRDefault="00B411C9" w:rsidP="00B411C9">
      <w:pPr>
        <w:spacing w:afterLines="50" w:after="120"/>
        <w:ind w:leftChars="100" w:left="240"/>
        <w:jc w:val="both"/>
        <w:rPr>
          <w:sz w:val="22"/>
          <w:szCs w:val="22"/>
          <w:lang w:val="en-US"/>
        </w:rPr>
      </w:pPr>
      <w:r>
        <w:rPr>
          <w:rFonts w:hint="eastAsia"/>
          <w:sz w:val="22"/>
          <w:szCs w:val="22"/>
          <w:lang w:val="en-US"/>
        </w:rPr>
        <w:t xml:space="preserve">- </w:t>
      </w:r>
      <w:r w:rsidR="00D577A5">
        <w:rPr>
          <w:rFonts w:hint="eastAsia"/>
          <w:sz w:val="22"/>
          <w:szCs w:val="22"/>
          <w:lang w:val="en-US"/>
        </w:rPr>
        <w:t>M</w:t>
      </w:r>
      <w:r>
        <w:rPr>
          <w:rFonts w:hint="eastAsia"/>
          <w:sz w:val="22"/>
          <w:szCs w:val="22"/>
          <w:lang w:val="en-US"/>
        </w:rPr>
        <w:t>aximum number of PBCH DMRS sequence</w:t>
      </w:r>
      <w:r w:rsidR="009A1E3E">
        <w:rPr>
          <w:sz w:val="22"/>
          <w:szCs w:val="22"/>
          <w:lang w:val="en-US"/>
        </w:rPr>
        <w:t>s</w:t>
      </w:r>
      <w:r>
        <w:rPr>
          <w:rFonts w:hint="eastAsia"/>
          <w:sz w:val="22"/>
          <w:szCs w:val="22"/>
          <w:lang w:val="en-US"/>
        </w:rPr>
        <w:t xml:space="preserve">: </w:t>
      </w:r>
      <w:proofErr w:type="gramStart"/>
      <w:r>
        <w:rPr>
          <w:rFonts w:hint="eastAsia"/>
          <w:sz w:val="22"/>
          <w:szCs w:val="22"/>
          <w:lang w:val="en-US"/>
        </w:rPr>
        <w:t>8</w:t>
      </w:r>
      <w:proofErr w:type="gramEnd"/>
    </w:p>
    <w:p w14:paraId="609470CB" w14:textId="694F0696" w:rsidR="00B411C9" w:rsidRDefault="00B411C9" w:rsidP="00B411C9">
      <w:pPr>
        <w:spacing w:afterLines="50" w:after="120"/>
        <w:ind w:leftChars="100" w:left="240"/>
        <w:jc w:val="both"/>
        <w:rPr>
          <w:sz w:val="22"/>
          <w:szCs w:val="22"/>
          <w:lang w:val="en-US"/>
        </w:rPr>
      </w:pPr>
      <w:r>
        <w:rPr>
          <w:rFonts w:hint="eastAsia"/>
          <w:sz w:val="22"/>
          <w:szCs w:val="22"/>
          <w:lang w:val="en-US"/>
        </w:rPr>
        <w:t xml:space="preserve">- QCL </w:t>
      </w:r>
      <w:r w:rsidR="009A1E3E">
        <w:rPr>
          <w:sz w:val="22"/>
          <w:szCs w:val="22"/>
          <w:lang w:val="en-US"/>
        </w:rPr>
        <w:t>relationship</w:t>
      </w:r>
      <w:r>
        <w:rPr>
          <w:rFonts w:hint="eastAsia"/>
          <w:sz w:val="22"/>
          <w:szCs w:val="22"/>
          <w:lang w:val="en-US"/>
        </w:rPr>
        <w:t xml:space="preserve">: </w:t>
      </w:r>
      <w:proofErr w:type="gramStart"/>
      <w:r>
        <w:rPr>
          <w:rFonts w:hint="eastAsia"/>
          <w:sz w:val="22"/>
          <w:szCs w:val="22"/>
          <w:lang w:val="en-US"/>
        </w:rPr>
        <w:t>modulo(</w:t>
      </w:r>
      <w:proofErr w:type="gramEnd"/>
      <w:r>
        <w:rPr>
          <w:rFonts w:hint="eastAsia"/>
          <w:sz w:val="22"/>
          <w:szCs w:val="22"/>
          <w:lang w:val="en-US"/>
        </w:rPr>
        <w:t>A, Q), where A is the PBCH DMRS sequence index</w:t>
      </w:r>
    </w:p>
    <w:p w14:paraId="39B80013" w14:textId="77777777" w:rsidR="00B411C9" w:rsidRDefault="00B411C9" w:rsidP="00B411C9">
      <w:pPr>
        <w:spacing w:afterLines="50" w:after="120"/>
        <w:jc w:val="both"/>
        <w:rPr>
          <w:sz w:val="22"/>
          <w:szCs w:val="22"/>
        </w:rPr>
      </w:pPr>
    </w:p>
    <w:p w14:paraId="7811549B" w14:textId="04AD06F8" w:rsidR="00D577A5" w:rsidRDefault="00B411C9" w:rsidP="00B411C9">
      <w:pPr>
        <w:spacing w:afterLines="50" w:after="120"/>
        <w:jc w:val="both"/>
        <w:rPr>
          <w:sz w:val="22"/>
          <w:szCs w:val="22"/>
        </w:rPr>
      </w:pPr>
      <w:r>
        <w:rPr>
          <w:rFonts w:hint="eastAsia"/>
          <w:sz w:val="22"/>
          <w:szCs w:val="22"/>
        </w:rPr>
        <w:t xml:space="preserve">Based on the agreements, the cross-SSB QCL relationship </w:t>
      </w:r>
      <w:proofErr w:type="gramStart"/>
      <w:r>
        <w:rPr>
          <w:rFonts w:hint="eastAsia"/>
          <w:sz w:val="22"/>
          <w:szCs w:val="22"/>
        </w:rPr>
        <w:t>is summarized</w:t>
      </w:r>
      <w:proofErr w:type="gramEnd"/>
      <w:r>
        <w:rPr>
          <w:rFonts w:hint="eastAsia"/>
          <w:sz w:val="22"/>
          <w:szCs w:val="22"/>
        </w:rPr>
        <w:t xml:space="preserve"> in Fig.</w:t>
      </w:r>
      <w:r w:rsidR="009A1E3E">
        <w:rPr>
          <w:sz w:val="22"/>
          <w:szCs w:val="22"/>
        </w:rPr>
        <w:t>2</w:t>
      </w:r>
      <w:r>
        <w:rPr>
          <w:rFonts w:hint="eastAsia"/>
          <w:sz w:val="22"/>
          <w:szCs w:val="22"/>
        </w:rPr>
        <w:t xml:space="preserve">. As shown in the figure, </w:t>
      </w:r>
      <w:r w:rsidR="00D577A5">
        <w:rPr>
          <w:rFonts w:hint="eastAsia"/>
          <w:sz w:val="22"/>
          <w:szCs w:val="22"/>
        </w:rPr>
        <w:t>when the number of actually transmitted SSB</w:t>
      </w:r>
      <w:r w:rsidR="009A1E3E">
        <w:rPr>
          <w:sz w:val="22"/>
          <w:szCs w:val="22"/>
        </w:rPr>
        <w:t>s</w:t>
      </w:r>
      <w:r w:rsidR="00D577A5">
        <w:rPr>
          <w:rFonts w:hint="eastAsia"/>
          <w:sz w:val="22"/>
          <w:szCs w:val="22"/>
        </w:rPr>
        <w:t xml:space="preserve"> is </w:t>
      </w:r>
      <w:proofErr w:type="gramStart"/>
      <w:r w:rsidR="00D577A5">
        <w:rPr>
          <w:rFonts w:hint="eastAsia"/>
          <w:sz w:val="22"/>
          <w:szCs w:val="22"/>
        </w:rPr>
        <w:t>5</w:t>
      </w:r>
      <w:proofErr w:type="gramEnd"/>
      <w:r w:rsidR="00D577A5">
        <w:rPr>
          <w:rFonts w:hint="eastAsia"/>
          <w:sz w:val="22"/>
          <w:szCs w:val="22"/>
        </w:rPr>
        <w:t xml:space="preserve">, 6, 7, or 8 with one DRS within one-slot configuration, the </w:t>
      </w:r>
      <w:r w:rsidR="00565569">
        <w:rPr>
          <w:rFonts w:hint="eastAsia"/>
          <w:sz w:val="22"/>
          <w:szCs w:val="22"/>
        </w:rPr>
        <w:t xml:space="preserve">same </w:t>
      </w:r>
      <w:r w:rsidR="00D577A5">
        <w:rPr>
          <w:rFonts w:hint="eastAsia"/>
          <w:sz w:val="22"/>
          <w:szCs w:val="22"/>
        </w:rPr>
        <w:t>QCL</w:t>
      </w:r>
      <w:r w:rsidR="00565569">
        <w:rPr>
          <w:rFonts w:hint="eastAsia"/>
          <w:sz w:val="22"/>
          <w:szCs w:val="22"/>
        </w:rPr>
        <w:t xml:space="preserve"> value is assigned for actually transmitted SSBs which are </w:t>
      </w:r>
      <w:r w:rsidR="009A1E3E">
        <w:rPr>
          <w:sz w:val="22"/>
          <w:szCs w:val="22"/>
        </w:rPr>
        <w:t xml:space="preserve">actually </w:t>
      </w:r>
      <w:r w:rsidR="00565569">
        <w:rPr>
          <w:rFonts w:hint="eastAsia"/>
          <w:sz w:val="22"/>
          <w:szCs w:val="22"/>
        </w:rPr>
        <w:t xml:space="preserve">not </w:t>
      </w:r>
      <w:proofErr w:type="spellStart"/>
      <w:r w:rsidR="00565569">
        <w:rPr>
          <w:rFonts w:hint="eastAsia"/>
          <w:sz w:val="22"/>
          <w:szCs w:val="22"/>
        </w:rPr>
        <w:t>QCLed</w:t>
      </w:r>
      <w:proofErr w:type="spellEnd"/>
      <w:r w:rsidR="00D577A5">
        <w:rPr>
          <w:rFonts w:hint="eastAsia"/>
          <w:sz w:val="22"/>
          <w:szCs w:val="22"/>
        </w:rPr>
        <w:t xml:space="preserve">. For example, when the number of actually transmitted SSBs is 8 for </w:t>
      </w:r>
      <w:r w:rsidR="00D577A5" w:rsidRPr="00D577A5">
        <w:rPr>
          <w:sz w:val="22"/>
          <w:szCs w:val="22"/>
        </w:rPr>
        <w:t>one DRS within one-slot</w:t>
      </w:r>
      <w:r w:rsidR="00D577A5">
        <w:rPr>
          <w:rFonts w:hint="eastAsia"/>
          <w:sz w:val="22"/>
          <w:szCs w:val="22"/>
        </w:rPr>
        <w:t xml:space="preserve"> configuration, Q value of 8 may be selected and QCL of 0 is derived for the SSBs at SSB position index #0 and #8 although they are </w:t>
      </w:r>
      <w:r w:rsidR="009A1E3E">
        <w:rPr>
          <w:sz w:val="22"/>
          <w:szCs w:val="22"/>
        </w:rPr>
        <w:t xml:space="preserve">actually </w:t>
      </w:r>
      <w:r w:rsidR="00D577A5">
        <w:rPr>
          <w:rFonts w:hint="eastAsia"/>
          <w:sz w:val="22"/>
          <w:szCs w:val="22"/>
        </w:rPr>
        <w:t xml:space="preserve">not </w:t>
      </w:r>
      <w:proofErr w:type="spellStart"/>
      <w:r w:rsidR="00D577A5">
        <w:rPr>
          <w:rFonts w:hint="eastAsia"/>
          <w:sz w:val="22"/>
          <w:szCs w:val="22"/>
        </w:rPr>
        <w:t>QCLed</w:t>
      </w:r>
      <w:proofErr w:type="spellEnd"/>
      <w:r w:rsidR="009A1E3E">
        <w:rPr>
          <w:sz w:val="22"/>
          <w:szCs w:val="22"/>
        </w:rPr>
        <w:t xml:space="preserve"> (i.e., they are 1</w:t>
      </w:r>
      <w:r w:rsidR="009A1E3E" w:rsidRPr="009A1E3E">
        <w:rPr>
          <w:sz w:val="22"/>
          <w:szCs w:val="22"/>
          <w:vertAlign w:val="superscript"/>
        </w:rPr>
        <w:t>st</w:t>
      </w:r>
      <w:r w:rsidR="009A1E3E">
        <w:rPr>
          <w:sz w:val="22"/>
          <w:szCs w:val="22"/>
        </w:rPr>
        <w:t xml:space="preserve"> and 5</w:t>
      </w:r>
      <w:r w:rsidR="009A1E3E" w:rsidRPr="009A1E3E">
        <w:rPr>
          <w:sz w:val="22"/>
          <w:szCs w:val="22"/>
          <w:vertAlign w:val="superscript"/>
        </w:rPr>
        <w:t>th</w:t>
      </w:r>
      <w:r w:rsidR="009A1E3E">
        <w:rPr>
          <w:sz w:val="22"/>
          <w:szCs w:val="22"/>
        </w:rPr>
        <w:t xml:space="preserve"> SSB beams out of 8 SSB beams)</w:t>
      </w:r>
      <w:r w:rsidR="00D577A5">
        <w:rPr>
          <w:rFonts w:hint="eastAsia"/>
          <w:sz w:val="22"/>
          <w:szCs w:val="22"/>
        </w:rPr>
        <w:t xml:space="preserve">. </w:t>
      </w:r>
      <w:r>
        <w:rPr>
          <w:rFonts w:hint="eastAsia"/>
          <w:sz w:val="22"/>
          <w:szCs w:val="22"/>
        </w:rPr>
        <w:t xml:space="preserve">Therefore, </w:t>
      </w:r>
      <w:r w:rsidR="00D577A5">
        <w:rPr>
          <w:rFonts w:hint="eastAsia"/>
          <w:sz w:val="22"/>
          <w:szCs w:val="22"/>
        </w:rPr>
        <w:t xml:space="preserve">a mechanism of QCL derivation for </w:t>
      </w:r>
      <w:r w:rsidR="00D577A5">
        <w:rPr>
          <w:rFonts w:hint="eastAsia"/>
          <w:sz w:val="22"/>
          <w:szCs w:val="22"/>
        </w:rPr>
        <w:lastRenderedPageBreak/>
        <w:t xml:space="preserve">any number of actually transmitted SSBs for </w:t>
      </w:r>
      <w:r w:rsidR="00D577A5" w:rsidRPr="00D577A5">
        <w:rPr>
          <w:sz w:val="22"/>
          <w:szCs w:val="22"/>
        </w:rPr>
        <w:t>both DRS unit size of half-slot and that of one-slot</w:t>
      </w:r>
      <w:r w:rsidR="00D577A5" w:rsidRPr="00D577A5">
        <w:rPr>
          <w:rFonts w:hint="eastAsia"/>
          <w:sz w:val="22"/>
          <w:szCs w:val="22"/>
        </w:rPr>
        <w:t xml:space="preserve"> </w:t>
      </w:r>
      <w:proofErr w:type="gramStart"/>
      <w:r w:rsidR="00D577A5">
        <w:rPr>
          <w:rFonts w:hint="eastAsia"/>
          <w:sz w:val="22"/>
          <w:szCs w:val="22"/>
        </w:rPr>
        <w:t>sh</w:t>
      </w:r>
      <w:r w:rsidR="009A1E3E">
        <w:rPr>
          <w:sz w:val="22"/>
          <w:szCs w:val="22"/>
        </w:rPr>
        <w:t>ould</w:t>
      </w:r>
      <w:r w:rsidR="00D577A5">
        <w:rPr>
          <w:rFonts w:hint="eastAsia"/>
          <w:sz w:val="22"/>
          <w:szCs w:val="22"/>
        </w:rPr>
        <w:t xml:space="preserve"> be considered</w:t>
      </w:r>
      <w:proofErr w:type="gramEnd"/>
      <w:r w:rsidR="00D577A5">
        <w:rPr>
          <w:rFonts w:hint="eastAsia"/>
          <w:sz w:val="22"/>
          <w:szCs w:val="22"/>
        </w:rPr>
        <w:t>.</w:t>
      </w:r>
    </w:p>
    <w:p w14:paraId="6F000656" w14:textId="77777777" w:rsidR="00B411C9" w:rsidRPr="008D7463" w:rsidRDefault="00B411C9" w:rsidP="00B411C9">
      <w:pPr>
        <w:spacing w:afterLines="50" w:after="120"/>
        <w:jc w:val="both"/>
        <w:rPr>
          <w:sz w:val="22"/>
          <w:szCs w:val="22"/>
        </w:rPr>
      </w:pPr>
    </w:p>
    <w:p w14:paraId="6F0013EA" w14:textId="717FD020" w:rsidR="00B411C9" w:rsidRDefault="00D577A5" w:rsidP="00B411C9">
      <w:pPr>
        <w:spacing w:afterLines="50" w:after="120"/>
        <w:jc w:val="center"/>
        <w:rPr>
          <w:sz w:val="22"/>
          <w:szCs w:val="22"/>
        </w:rPr>
      </w:pPr>
      <w:r>
        <w:rPr>
          <w:noProof/>
          <w:sz w:val="22"/>
          <w:szCs w:val="22"/>
          <w:lang w:val="en-US"/>
        </w:rPr>
        <w:drawing>
          <wp:inline distT="0" distB="0" distL="0" distR="0" wp14:anchorId="062DE6C0" wp14:editId="3B798AC0">
            <wp:extent cx="4320720" cy="1675440"/>
            <wp:effectExtent l="0" t="0" r="3810" b="127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720" cy="1675440"/>
                    </a:xfrm>
                    <a:prstGeom prst="rect">
                      <a:avLst/>
                    </a:prstGeom>
                    <a:noFill/>
                    <a:ln>
                      <a:noFill/>
                    </a:ln>
                  </pic:spPr>
                </pic:pic>
              </a:graphicData>
            </a:graphic>
          </wp:inline>
        </w:drawing>
      </w:r>
    </w:p>
    <w:p w14:paraId="7108EFD1" w14:textId="7CF0FB62" w:rsidR="00B411C9" w:rsidRDefault="00B411C9" w:rsidP="00B411C9">
      <w:pPr>
        <w:spacing w:afterLines="50" w:after="120"/>
        <w:jc w:val="center"/>
        <w:rPr>
          <w:sz w:val="22"/>
          <w:szCs w:val="22"/>
        </w:rPr>
      </w:pPr>
      <w:r>
        <w:rPr>
          <w:rFonts w:hint="eastAsia"/>
          <w:sz w:val="22"/>
          <w:szCs w:val="22"/>
        </w:rPr>
        <w:t xml:space="preserve">Figure </w:t>
      </w:r>
      <w:r w:rsidR="009A1E3E">
        <w:rPr>
          <w:sz w:val="22"/>
          <w:szCs w:val="22"/>
        </w:rPr>
        <w:t>2</w:t>
      </w:r>
      <w:r w:rsidR="00BE7892">
        <w:rPr>
          <w:rFonts w:hint="eastAsia"/>
          <w:sz w:val="22"/>
          <w:szCs w:val="22"/>
        </w:rPr>
        <w:t>:</w:t>
      </w:r>
      <w:r>
        <w:rPr>
          <w:rFonts w:hint="eastAsia"/>
          <w:sz w:val="22"/>
          <w:szCs w:val="22"/>
        </w:rPr>
        <w:t xml:space="preserve">  </w:t>
      </w:r>
      <w:r w:rsidR="00D577A5">
        <w:rPr>
          <w:rFonts w:hint="eastAsia"/>
          <w:sz w:val="22"/>
          <w:szCs w:val="22"/>
        </w:rPr>
        <w:t>Summary of c</w:t>
      </w:r>
      <w:r>
        <w:rPr>
          <w:rFonts w:hint="eastAsia"/>
          <w:sz w:val="22"/>
          <w:szCs w:val="22"/>
        </w:rPr>
        <w:t>ross-SSB QCL relationship</w:t>
      </w:r>
    </w:p>
    <w:p w14:paraId="7EE50FD8" w14:textId="77777777" w:rsidR="00B411C9" w:rsidRDefault="00B411C9" w:rsidP="00B411C9">
      <w:pPr>
        <w:spacing w:afterLines="50" w:after="120"/>
        <w:jc w:val="both"/>
        <w:rPr>
          <w:sz w:val="22"/>
          <w:szCs w:val="22"/>
        </w:rPr>
      </w:pPr>
    </w:p>
    <w:p w14:paraId="349DD977" w14:textId="582012EF" w:rsidR="00B411C9" w:rsidRDefault="00B411C9" w:rsidP="00B411C9">
      <w:pPr>
        <w:spacing w:afterLines="50" w:after="120"/>
        <w:jc w:val="both"/>
        <w:rPr>
          <w:sz w:val="22"/>
          <w:szCs w:val="22"/>
        </w:rPr>
      </w:pPr>
      <w:r>
        <w:rPr>
          <w:rFonts w:hint="eastAsia"/>
          <w:sz w:val="22"/>
          <w:szCs w:val="22"/>
        </w:rPr>
        <w:t xml:space="preserve">One of the solutions is switching the </w:t>
      </w:r>
      <w:r w:rsidR="00D577A5">
        <w:rPr>
          <w:rFonts w:hint="eastAsia"/>
          <w:sz w:val="22"/>
          <w:szCs w:val="22"/>
        </w:rPr>
        <w:t>calculations</w:t>
      </w:r>
      <w:r>
        <w:rPr>
          <w:rFonts w:hint="eastAsia"/>
          <w:sz w:val="22"/>
          <w:szCs w:val="22"/>
        </w:rPr>
        <w:t xml:space="preserve"> for QCL derivation based on the </w:t>
      </w:r>
      <w:r w:rsidR="00D577A5">
        <w:rPr>
          <w:rFonts w:hint="eastAsia"/>
          <w:sz w:val="22"/>
          <w:szCs w:val="22"/>
        </w:rPr>
        <w:t>DRS unit size information (</w:t>
      </w:r>
      <w:r w:rsidR="00D577A5" w:rsidRPr="00D577A5">
        <w:rPr>
          <w:sz w:val="22"/>
          <w:szCs w:val="22"/>
        </w:rPr>
        <w:t xml:space="preserve">i.e., </w:t>
      </w:r>
      <w:r w:rsidR="00161E49">
        <w:rPr>
          <w:sz w:val="22"/>
          <w:szCs w:val="22"/>
        </w:rPr>
        <w:t xml:space="preserve">whether only candidate SSB positions with even index are to </w:t>
      </w:r>
      <w:proofErr w:type="gramStart"/>
      <w:r w:rsidR="00161E49">
        <w:rPr>
          <w:sz w:val="22"/>
          <w:szCs w:val="22"/>
        </w:rPr>
        <w:t>be used</w:t>
      </w:r>
      <w:proofErr w:type="gramEnd"/>
      <w:r w:rsidR="00161E49">
        <w:rPr>
          <w:sz w:val="22"/>
          <w:szCs w:val="22"/>
        </w:rPr>
        <w:t xml:space="preserve"> or all candidate SSB positions are to be used indicated by the part of </w:t>
      </w:r>
      <w:proofErr w:type="spellStart"/>
      <w:r w:rsidR="00161E49" w:rsidRPr="00161E49">
        <w:rPr>
          <w:i/>
          <w:sz w:val="22"/>
          <w:szCs w:val="22"/>
        </w:rPr>
        <w:t>searchSpaceZero</w:t>
      </w:r>
      <w:proofErr w:type="spellEnd"/>
      <w:r w:rsidR="00161E49">
        <w:rPr>
          <w:sz w:val="22"/>
          <w:szCs w:val="22"/>
        </w:rPr>
        <w:t xml:space="preserve"> as proposed in [3]</w:t>
      </w:r>
      <w:r w:rsidR="00D577A5">
        <w:rPr>
          <w:rFonts w:hint="eastAsia"/>
          <w:sz w:val="22"/>
          <w:szCs w:val="22"/>
        </w:rPr>
        <w:t>)</w:t>
      </w:r>
      <w:r>
        <w:rPr>
          <w:rFonts w:hint="eastAsia"/>
          <w:sz w:val="22"/>
          <w:szCs w:val="22"/>
        </w:rPr>
        <w:t xml:space="preserve">. </w:t>
      </w:r>
      <w:r w:rsidR="00D577A5">
        <w:rPr>
          <w:rFonts w:hint="eastAsia"/>
          <w:sz w:val="22"/>
          <w:szCs w:val="22"/>
        </w:rPr>
        <w:t>When the DRS unit size is half-slot</w:t>
      </w:r>
      <w:r w:rsidR="00161E49">
        <w:rPr>
          <w:sz w:val="22"/>
          <w:szCs w:val="22"/>
        </w:rPr>
        <w:t xml:space="preserve"> (i.e., all candidate SSB positions are to be used)</w:t>
      </w:r>
      <w:r>
        <w:rPr>
          <w:rFonts w:hint="eastAsia"/>
          <w:sz w:val="22"/>
          <w:szCs w:val="22"/>
        </w:rPr>
        <w:t xml:space="preserve">, QCL is </w:t>
      </w:r>
      <w:r w:rsidR="00D577A5">
        <w:rPr>
          <w:rFonts w:hint="eastAsia"/>
          <w:sz w:val="22"/>
          <w:szCs w:val="22"/>
        </w:rPr>
        <w:t xml:space="preserve">derived by </w:t>
      </w:r>
      <w:proofErr w:type="gramStart"/>
      <w:r w:rsidR="00D577A5">
        <w:rPr>
          <w:rFonts w:hint="eastAsia"/>
          <w:sz w:val="22"/>
          <w:szCs w:val="22"/>
        </w:rPr>
        <w:t>modulo</w:t>
      </w:r>
      <w:r w:rsidR="00565569">
        <w:rPr>
          <w:rFonts w:hint="eastAsia"/>
          <w:sz w:val="22"/>
          <w:szCs w:val="22"/>
        </w:rPr>
        <w:t>(</w:t>
      </w:r>
      <w:proofErr w:type="gramEnd"/>
      <w:r w:rsidR="00565569">
        <w:rPr>
          <w:rFonts w:hint="eastAsia"/>
          <w:sz w:val="22"/>
          <w:szCs w:val="22"/>
        </w:rPr>
        <w:t>DMRS sequence, Q)</w:t>
      </w:r>
      <w:r>
        <w:rPr>
          <w:rFonts w:hint="eastAsia"/>
          <w:sz w:val="22"/>
          <w:szCs w:val="22"/>
        </w:rPr>
        <w:t xml:space="preserve">. </w:t>
      </w:r>
      <w:r w:rsidR="009A1E3E">
        <w:rPr>
          <w:sz w:val="22"/>
          <w:szCs w:val="22"/>
        </w:rPr>
        <w:t>On the other hand,</w:t>
      </w:r>
      <w:r w:rsidR="009A1E3E">
        <w:rPr>
          <w:rFonts w:hint="eastAsia"/>
          <w:sz w:val="22"/>
          <w:szCs w:val="22"/>
        </w:rPr>
        <w:t xml:space="preserve"> </w:t>
      </w:r>
      <w:r w:rsidR="00D577A5">
        <w:rPr>
          <w:rFonts w:hint="eastAsia"/>
          <w:sz w:val="22"/>
          <w:szCs w:val="22"/>
        </w:rPr>
        <w:t>when</w:t>
      </w:r>
      <w:r>
        <w:rPr>
          <w:rFonts w:hint="eastAsia"/>
          <w:sz w:val="22"/>
          <w:szCs w:val="22"/>
        </w:rPr>
        <w:t xml:space="preserve"> </w:t>
      </w:r>
      <w:r w:rsidR="00D577A5">
        <w:rPr>
          <w:rFonts w:hint="eastAsia"/>
          <w:sz w:val="22"/>
          <w:szCs w:val="22"/>
        </w:rPr>
        <w:t>the DRS unit size is one-slot</w:t>
      </w:r>
      <w:r w:rsidR="00161E49">
        <w:rPr>
          <w:sz w:val="22"/>
          <w:szCs w:val="22"/>
        </w:rPr>
        <w:t xml:space="preserve"> (i.e., only candidate SSB positions with even index are to be used)</w:t>
      </w:r>
      <w:r>
        <w:rPr>
          <w:rFonts w:hint="eastAsia"/>
          <w:sz w:val="22"/>
          <w:szCs w:val="22"/>
        </w:rPr>
        <w:t xml:space="preserve">, QCL is </w:t>
      </w:r>
      <w:r w:rsidR="00D577A5">
        <w:rPr>
          <w:rFonts w:hint="eastAsia"/>
          <w:sz w:val="22"/>
          <w:szCs w:val="22"/>
        </w:rPr>
        <w:t xml:space="preserve">derived by </w:t>
      </w:r>
      <w:proofErr w:type="gramStart"/>
      <w:r w:rsidR="00D577A5">
        <w:rPr>
          <w:rFonts w:hint="eastAsia"/>
          <w:sz w:val="22"/>
          <w:szCs w:val="22"/>
        </w:rPr>
        <w:t>modulo</w:t>
      </w:r>
      <w:r>
        <w:rPr>
          <w:rFonts w:hint="eastAsia"/>
          <w:sz w:val="22"/>
          <w:szCs w:val="22"/>
        </w:rPr>
        <w:t>(</w:t>
      </w:r>
      <w:proofErr w:type="gramEnd"/>
      <w:r>
        <w:rPr>
          <w:rFonts w:hint="eastAsia"/>
          <w:sz w:val="22"/>
          <w:szCs w:val="22"/>
        </w:rPr>
        <w:t>SSB position index, 2 x Q) / 2.</w:t>
      </w:r>
    </w:p>
    <w:p w14:paraId="26AC77C8" w14:textId="77777777" w:rsidR="00B411C9" w:rsidRDefault="00B411C9" w:rsidP="00B411C9">
      <w:pPr>
        <w:spacing w:afterLines="50" w:after="120"/>
        <w:jc w:val="both"/>
        <w:rPr>
          <w:sz w:val="22"/>
          <w:szCs w:val="22"/>
          <w:lang w:val="en-US"/>
        </w:rPr>
      </w:pPr>
    </w:p>
    <w:p w14:paraId="21DBAB33" w14:textId="732BF87D" w:rsidR="00D577A5" w:rsidRDefault="00D577A5" w:rsidP="00B411C9">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5</w:t>
      </w:r>
      <w:r w:rsidRPr="001327F1">
        <w:rPr>
          <w:rFonts w:eastAsia="游明朝"/>
          <w:b/>
          <w:sz w:val="22"/>
          <w:szCs w:val="22"/>
        </w:rPr>
        <w:t>:</w:t>
      </w:r>
      <w:r>
        <w:rPr>
          <w:rFonts w:eastAsia="游明朝"/>
          <w:b/>
          <w:sz w:val="22"/>
          <w:szCs w:val="22"/>
        </w:rPr>
        <w:t xml:space="preserve"> </w:t>
      </w:r>
      <w:r w:rsidR="00E20E90">
        <w:rPr>
          <w:rFonts w:eastAsia="游明朝" w:hint="eastAsia"/>
          <w:b/>
          <w:sz w:val="22"/>
          <w:szCs w:val="22"/>
        </w:rPr>
        <w:t xml:space="preserve">Calculations for QCL derivation </w:t>
      </w:r>
      <w:proofErr w:type="gramStart"/>
      <w:r w:rsidR="00E20E90">
        <w:rPr>
          <w:rFonts w:eastAsia="游明朝" w:hint="eastAsia"/>
          <w:b/>
          <w:sz w:val="22"/>
          <w:szCs w:val="22"/>
        </w:rPr>
        <w:t>should be switched</w:t>
      </w:r>
      <w:proofErr w:type="gramEnd"/>
      <w:r w:rsidR="00E20E90">
        <w:rPr>
          <w:rFonts w:eastAsia="游明朝" w:hint="eastAsia"/>
          <w:b/>
          <w:sz w:val="22"/>
          <w:szCs w:val="22"/>
        </w:rPr>
        <w:t xml:space="preserve"> based on DRS unit size information</w:t>
      </w:r>
      <w:r>
        <w:rPr>
          <w:rFonts w:eastAsia="游明朝" w:hint="eastAsia"/>
          <w:b/>
          <w:sz w:val="22"/>
          <w:szCs w:val="22"/>
        </w:rPr>
        <w:t>.</w:t>
      </w:r>
    </w:p>
    <w:p w14:paraId="7CE16233" w14:textId="67BB8D95" w:rsidR="00E20E90" w:rsidRDefault="00E20E90" w:rsidP="00E20E90">
      <w:pPr>
        <w:numPr>
          <w:ilvl w:val="0"/>
          <w:numId w:val="8"/>
        </w:numPr>
        <w:spacing w:afterLines="50" w:after="120"/>
        <w:jc w:val="both"/>
        <w:rPr>
          <w:rFonts w:eastAsia="游明朝"/>
          <w:b/>
          <w:sz w:val="22"/>
          <w:szCs w:val="22"/>
        </w:rPr>
      </w:pPr>
      <w:r>
        <w:rPr>
          <w:rFonts w:eastAsia="游明朝"/>
          <w:b/>
          <w:sz w:val="22"/>
          <w:szCs w:val="22"/>
        </w:rPr>
        <w:t>H</w:t>
      </w:r>
      <w:r>
        <w:rPr>
          <w:rFonts w:eastAsia="游明朝" w:hint="eastAsia"/>
          <w:b/>
          <w:sz w:val="22"/>
          <w:szCs w:val="22"/>
        </w:rPr>
        <w:t>alf-slot DRS unit size : QCL is modulo(DMRS sequence, Q)</w:t>
      </w:r>
    </w:p>
    <w:p w14:paraId="2CCBD41A" w14:textId="6EDA5506" w:rsidR="00E20E90" w:rsidRPr="00E20E90" w:rsidRDefault="00E20E90" w:rsidP="00E20E90">
      <w:pPr>
        <w:numPr>
          <w:ilvl w:val="0"/>
          <w:numId w:val="8"/>
        </w:numPr>
        <w:spacing w:afterLines="50" w:after="120"/>
        <w:jc w:val="both"/>
        <w:rPr>
          <w:rFonts w:eastAsia="游明朝"/>
          <w:b/>
          <w:sz w:val="22"/>
          <w:szCs w:val="22"/>
        </w:rPr>
      </w:pPr>
      <w:r>
        <w:rPr>
          <w:rFonts w:eastAsia="游明朝" w:hint="eastAsia"/>
          <w:b/>
          <w:sz w:val="22"/>
          <w:szCs w:val="22"/>
        </w:rPr>
        <w:t>One-slot DRS unit size : QCL is modulo(SSB position index, 2xQ)/2</w:t>
      </w:r>
    </w:p>
    <w:p w14:paraId="0343846B" w14:textId="77777777" w:rsidR="00D577A5" w:rsidRDefault="00D577A5" w:rsidP="00B411C9">
      <w:pPr>
        <w:spacing w:afterLines="50" w:after="120"/>
        <w:jc w:val="both"/>
        <w:rPr>
          <w:sz w:val="22"/>
          <w:szCs w:val="22"/>
          <w:lang w:val="en-US"/>
        </w:rPr>
      </w:pPr>
    </w:p>
    <w:p w14:paraId="14AD76C7" w14:textId="77777777" w:rsidR="00A857C4" w:rsidRPr="00A857C4" w:rsidRDefault="00A857C4" w:rsidP="00A857C4">
      <w:pPr>
        <w:keepNext/>
        <w:spacing w:line="480" w:lineRule="auto"/>
        <w:outlineLvl w:val="1"/>
        <w:rPr>
          <w:rFonts w:ascii="Arial" w:hAnsi="Arial"/>
          <w:sz w:val="22"/>
          <w:szCs w:val="22"/>
        </w:rPr>
      </w:pPr>
      <w:r w:rsidRPr="00A857C4">
        <w:rPr>
          <w:rFonts w:ascii="Arial" w:hAnsi="Arial"/>
          <w:sz w:val="22"/>
          <w:szCs w:val="22"/>
        </w:rPr>
        <w:t>2.4</w:t>
      </w:r>
      <w:r w:rsidRPr="00A857C4">
        <w:rPr>
          <w:rFonts w:ascii="Arial" w:hAnsi="Arial"/>
          <w:sz w:val="22"/>
          <w:szCs w:val="22"/>
        </w:rPr>
        <w:tab/>
        <w:t>PDSCH rate matching around candidate SS/PBCH block resources</w:t>
      </w:r>
    </w:p>
    <w:p w14:paraId="5DB2760D" w14:textId="64D324BF" w:rsidR="00A857C4" w:rsidRPr="00A857C4" w:rsidRDefault="00A857C4" w:rsidP="00C8000F">
      <w:pPr>
        <w:spacing w:afterLines="50" w:after="120"/>
        <w:jc w:val="both"/>
        <w:rPr>
          <w:sz w:val="22"/>
          <w:szCs w:val="22"/>
        </w:rPr>
      </w:pPr>
      <w:r w:rsidRPr="00A857C4">
        <w:rPr>
          <w:sz w:val="22"/>
          <w:szCs w:val="22"/>
        </w:rPr>
        <w:t xml:space="preserve">For PDSCH reception within NR-U DRS transmission window, UE rate matching behaviour around candidate SS/PBCH block resources </w:t>
      </w:r>
      <w:proofErr w:type="gramStart"/>
      <w:r w:rsidRPr="00A857C4">
        <w:rPr>
          <w:sz w:val="22"/>
          <w:szCs w:val="22"/>
        </w:rPr>
        <w:t>should be considered</w:t>
      </w:r>
      <w:proofErr w:type="gramEnd"/>
      <w:r w:rsidRPr="00A857C4">
        <w:rPr>
          <w:sz w:val="22"/>
          <w:szCs w:val="22"/>
        </w:rPr>
        <w:t xml:space="preserve">. In Rel-15, UE rate matching behaviour around SS/PBCH block resources </w:t>
      </w:r>
      <w:proofErr w:type="gramStart"/>
      <w:r w:rsidRPr="00A857C4">
        <w:rPr>
          <w:sz w:val="22"/>
          <w:szCs w:val="22"/>
        </w:rPr>
        <w:t>is defined</w:t>
      </w:r>
      <w:proofErr w:type="gramEnd"/>
      <w:r w:rsidR="00B45761">
        <w:rPr>
          <w:sz w:val="22"/>
          <w:szCs w:val="22"/>
        </w:rPr>
        <w:t xml:space="preserve"> in Section 5.1.4 of TS38.214 [</w:t>
      </w:r>
      <w:r w:rsidR="00B45761">
        <w:rPr>
          <w:rFonts w:hint="eastAsia"/>
          <w:sz w:val="22"/>
          <w:szCs w:val="22"/>
        </w:rPr>
        <w:t>4</w:t>
      </w:r>
      <w:r w:rsidRPr="00A857C4">
        <w:rPr>
          <w:sz w:val="22"/>
          <w:szCs w:val="22"/>
        </w:rPr>
        <w:t xml:space="preserve">], and it is based on the higher layer indication of actually transmitted SS/PBCH block indices. However, in NR-U, the position of actually transmitted SS/PBCH block </w:t>
      </w:r>
      <w:proofErr w:type="gramStart"/>
      <w:r w:rsidRPr="00A857C4">
        <w:rPr>
          <w:sz w:val="22"/>
          <w:szCs w:val="22"/>
        </w:rPr>
        <w:t>would be changed</w:t>
      </w:r>
      <w:proofErr w:type="gramEnd"/>
      <w:r w:rsidRPr="00A857C4">
        <w:rPr>
          <w:sz w:val="22"/>
          <w:szCs w:val="22"/>
        </w:rPr>
        <w:t xml:space="preserve"> in different periods due to different LBT results. Therefore, we propose to consider following two alternatives.</w:t>
      </w:r>
    </w:p>
    <w:p w14:paraId="2267AEAF" w14:textId="77777777" w:rsidR="00A857C4" w:rsidRPr="00A857C4" w:rsidRDefault="00A857C4" w:rsidP="00C8000F">
      <w:pPr>
        <w:numPr>
          <w:ilvl w:val="0"/>
          <w:numId w:val="36"/>
        </w:numPr>
        <w:spacing w:afterLines="50" w:after="120"/>
        <w:jc w:val="both"/>
        <w:rPr>
          <w:sz w:val="22"/>
          <w:szCs w:val="22"/>
        </w:rPr>
      </w:pPr>
      <w:r w:rsidRPr="00A857C4">
        <w:rPr>
          <w:sz w:val="22"/>
          <w:szCs w:val="22"/>
        </w:rPr>
        <w:t>Alt.1: UE performs rate matching around all candidate SS/PBCH block resources</w:t>
      </w:r>
    </w:p>
    <w:p w14:paraId="7EA540DE" w14:textId="77777777" w:rsidR="00A857C4" w:rsidRPr="00A857C4" w:rsidRDefault="00A857C4" w:rsidP="00C8000F">
      <w:pPr>
        <w:numPr>
          <w:ilvl w:val="1"/>
          <w:numId w:val="36"/>
        </w:numPr>
        <w:spacing w:afterLines="50" w:after="120"/>
        <w:jc w:val="both"/>
        <w:rPr>
          <w:sz w:val="22"/>
          <w:szCs w:val="22"/>
        </w:rPr>
      </w:pPr>
      <w:r w:rsidRPr="00A857C4">
        <w:rPr>
          <w:sz w:val="22"/>
          <w:szCs w:val="22"/>
        </w:rPr>
        <w:t>In this alternative, UE performs rate matching around all candidate SS/PBCH block resources within NR-U DRS transmission window. It is simple mechanism since no indication is necessary, but it is inefficient when there are candidate SS/PBCH block resources that are actually available for PDSCH within DRS transmission window.</w:t>
      </w:r>
    </w:p>
    <w:p w14:paraId="24B687ED" w14:textId="77777777" w:rsidR="00A857C4" w:rsidRPr="00A857C4" w:rsidRDefault="00A857C4" w:rsidP="00C8000F">
      <w:pPr>
        <w:numPr>
          <w:ilvl w:val="0"/>
          <w:numId w:val="36"/>
        </w:numPr>
        <w:spacing w:afterLines="50" w:after="120"/>
        <w:jc w:val="both"/>
        <w:rPr>
          <w:sz w:val="22"/>
          <w:szCs w:val="22"/>
        </w:rPr>
      </w:pPr>
      <w:r w:rsidRPr="00A857C4">
        <w:rPr>
          <w:sz w:val="22"/>
          <w:szCs w:val="22"/>
        </w:rPr>
        <w:t>Alt.2: UE performs rate matching around SS/PBCH block resources based on rate matching indicator in DCI</w:t>
      </w:r>
    </w:p>
    <w:p w14:paraId="09894B92" w14:textId="401E3A3A" w:rsidR="00A857C4" w:rsidRDefault="00A857C4" w:rsidP="00C8000F">
      <w:pPr>
        <w:numPr>
          <w:ilvl w:val="1"/>
          <w:numId w:val="36"/>
        </w:numPr>
        <w:spacing w:afterLines="50" w:after="120"/>
        <w:jc w:val="both"/>
        <w:rPr>
          <w:sz w:val="22"/>
          <w:szCs w:val="22"/>
        </w:rPr>
      </w:pPr>
      <w:r w:rsidRPr="00A857C4">
        <w:rPr>
          <w:sz w:val="22"/>
          <w:szCs w:val="22"/>
        </w:rPr>
        <w:t xml:space="preserve">In this alternative, the </w:t>
      </w:r>
      <w:proofErr w:type="gramStart"/>
      <w:r w:rsidRPr="00A857C4">
        <w:rPr>
          <w:sz w:val="22"/>
          <w:szCs w:val="22"/>
        </w:rPr>
        <w:t>rate matching</w:t>
      </w:r>
      <w:proofErr w:type="gramEnd"/>
      <w:r w:rsidRPr="00A857C4">
        <w:rPr>
          <w:sz w:val="22"/>
          <w:szCs w:val="22"/>
        </w:rPr>
        <w:t xml:space="preserve"> indicator in DCI format 1_1 can be extended to indicate availability of candidate SS/PBCH block resources in each slot. Therefore, when SS/PBCH blocks </w:t>
      </w:r>
      <w:proofErr w:type="gramStart"/>
      <w:r w:rsidRPr="00A857C4">
        <w:rPr>
          <w:sz w:val="22"/>
          <w:szCs w:val="22"/>
        </w:rPr>
        <w:t>could be transmitted</w:t>
      </w:r>
      <w:proofErr w:type="gramEnd"/>
      <w:r w:rsidRPr="00A857C4">
        <w:rPr>
          <w:sz w:val="22"/>
          <w:szCs w:val="22"/>
        </w:rPr>
        <w:t xml:space="preserve"> in early timing within DRS transmission window, remaining candidate SS/PBCH block resources within DRS transmission window can be used for PDSCH transmission.</w:t>
      </w:r>
    </w:p>
    <w:p w14:paraId="62AC8767" w14:textId="1C162F2F" w:rsidR="002100CC" w:rsidRPr="00A857C4" w:rsidRDefault="002100CC" w:rsidP="002100CC">
      <w:pPr>
        <w:spacing w:afterLines="50" w:after="120"/>
        <w:jc w:val="both"/>
        <w:rPr>
          <w:sz w:val="22"/>
          <w:szCs w:val="22"/>
        </w:rPr>
      </w:pPr>
      <w:r>
        <w:rPr>
          <w:rFonts w:hint="eastAsia"/>
          <w:sz w:val="22"/>
          <w:szCs w:val="22"/>
        </w:rPr>
        <w:lastRenderedPageBreak/>
        <w:t xml:space="preserve">Alt.1 is simple and preferable considering the limited time to finalize Rel-16 NR-U specification. In addition, at the RAN1#98bis meeting, configurability of DRS transmission window duration was agreed. </w:t>
      </w:r>
      <w:r>
        <w:rPr>
          <w:sz w:val="22"/>
          <w:szCs w:val="22"/>
        </w:rPr>
        <w:t>Therefore, the inefficiency due to rate matching around all candidate SS/PBCH block resources can be relaxed by configuring appropriate duration of DRS transmission window.</w:t>
      </w:r>
    </w:p>
    <w:p w14:paraId="704003FB" w14:textId="186B319A" w:rsidR="00E62861" w:rsidRDefault="00E62861" w:rsidP="00C8000F">
      <w:pPr>
        <w:spacing w:afterLines="50" w:after="120"/>
        <w:jc w:val="both"/>
        <w:rPr>
          <w:rFonts w:eastAsia="游明朝"/>
          <w:b/>
          <w:sz w:val="22"/>
          <w:szCs w:val="22"/>
          <w:highlight w:val="yellow"/>
          <w:u w:val="single"/>
        </w:rPr>
      </w:pPr>
    </w:p>
    <w:p w14:paraId="10CCF8E2" w14:textId="0EA01250" w:rsidR="00A857C4" w:rsidRPr="00242B42" w:rsidRDefault="00A857C4" w:rsidP="002100CC">
      <w:pPr>
        <w:spacing w:afterLines="50" w:after="120"/>
        <w:jc w:val="both"/>
        <w:rPr>
          <w:b/>
          <w:sz w:val="22"/>
          <w:szCs w:val="22"/>
        </w:rPr>
      </w:pPr>
      <w:r w:rsidRPr="00242B42">
        <w:rPr>
          <w:rFonts w:eastAsia="游明朝"/>
          <w:b/>
          <w:sz w:val="22"/>
          <w:szCs w:val="22"/>
          <w:u w:val="single"/>
        </w:rPr>
        <w:t xml:space="preserve">Proposal </w:t>
      </w:r>
      <w:r w:rsidR="00A14DCA">
        <w:rPr>
          <w:rFonts w:eastAsia="游明朝" w:hint="eastAsia"/>
          <w:b/>
          <w:sz w:val="22"/>
          <w:szCs w:val="22"/>
          <w:u w:val="single"/>
        </w:rPr>
        <w:t>6</w:t>
      </w:r>
      <w:r w:rsidRPr="00242B42">
        <w:rPr>
          <w:rFonts w:eastAsia="游明朝"/>
          <w:b/>
          <w:sz w:val="22"/>
          <w:szCs w:val="22"/>
        </w:rPr>
        <w:t xml:space="preserve">: UE performs rate matching around </w:t>
      </w:r>
      <w:r w:rsidR="002100CC">
        <w:rPr>
          <w:rFonts w:eastAsia="游明朝"/>
          <w:b/>
          <w:sz w:val="22"/>
          <w:szCs w:val="22"/>
        </w:rPr>
        <w:t xml:space="preserve">all </w:t>
      </w:r>
      <w:r w:rsidRPr="00242B42">
        <w:rPr>
          <w:rFonts w:eastAsia="游明朝"/>
          <w:b/>
          <w:sz w:val="22"/>
          <w:szCs w:val="22"/>
        </w:rPr>
        <w:t>candidate SS/PBCH block resources within DRS transmission window</w:t>
      </w:r>
      <w:r w:rsidR="002100CC">
        <w:rPr>
          <w:rFonts w:eastAsia="游明朝"/>
          <w:b/>
          <w:sz w:val="22"/>
          <w:szCs w:val="22"/>
        </w:rPr>
        <w:t>.</w:t>
      </w:r>
    </w:p>
    <w:p w14:paraId="0CB8CCD1" w14:textId="77777777" w:rsidR="00A857C4" w:rsidRPr="00A857C4" w:rsidRDefault="00A857C4" w:rsidP="00B411C9">
      <w:pPr>
        <w:spacing w:afterLines="50" w:after="120"/>
        <w:jc w:val="both"/>
        <w:rPr>
          <w:sz w:val="22"/>
          <w:szCs w:val="22"/>
        </w:rPr>
      </w:pPr>
    </w:p>
    <w:p w14:paraId="39CB4310" w14:textId="77777777" w:rsidR="00246491" w:rsidRPr="009517C5" w:rsidRDefault="00246491" w:rsidP="0024649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RACH procedure</w:t>
      </w:r>
    </w:p>
    <w:p w14:paraId="23C5C326" w14:textId="023A9B95" w:rsidR="00242B42" w:rsidRDefault="00161E49" w:rsidP="003E5223">
      <w:pPr>
        <w:spacing w:afterLines="50" w:after="120"/>
        <w:jc w:val="both"/>
        <w:rPr>
          <w:rFonts w:eastAsia="游明朝"/>
          <w:b/>
          <w:sz w:val="22"/>
          <w:szCs w:val="22"/>
        </w:rPr>
      </w:pPr>
      <w:r>
        <w:rPr>
          <w:sz w:val="22"/>
          <w:szCs w:val="22"/>
          <w:lang w:val="en-US"/>
        </w:rPr>
        <w:t>Although e</w:t>
      </w:r>
      <w:r w:rsidR="003E5223">
        <w:rPr>
          <w:rFonts w:hint="eastAsia"/>
          <w:sz w:val="22"/>
          <w:szCs w:val="22"/>
          <w:lang w:val="en-US"/>
        </w:rPr>
        <w:t xml:space="preserve">nhancements to RACH procedure </w:t>
      </w:r>
      <w:r>
        <w:rPr>
          <w:sz w:val="22"/>
          <w:szCs w:val="22"/>
          <w:lang w:val="en-US"/>
        </w:rPr>
        <w:t>would</w:t>
      </w:r>
      <w:r>
        <w:rPr>
          <w:rFonts w:hint="eastAsia"/>
          <w:sz w:val="22"/>
          <w:szCs w:val="22"/>
          <w:lang w:val="en-US"/>
        </w:rPr>
        <w:t xml:space="preserve"> </w:t>
      </w:r>
      <w:r w:rsidR="003E5223">
        <w:rPr>
          <w:rFonts w:hint="eastAsia"/>
          <w:sz w:val="22"/>
          <w:szCs w:val="22"/>
          <w:lang w:val="en-US"/>
        </w:rPr>
        <w:t xml:space="preserve">be </w:t>
      </w:r>
      <w:r w:rsidR="003E5223">
        <w:rPr>
          <w:sz w:val="22"/>
          <w:szCs w:val="22"/>
          <w:lang w:val="en-US"/>
        </w:rPr>
        <w:t>beneficial</w:t>
      </w:r>
      <w:r w:rsidR="003E5223">
        <w:rPr>
          <w:rFonts w:hint="eastAsia"/>
          <w:sz w:val="22"/>
          <w:szCs w:val="22"/>
          <w:lang w:val="en-US"/>
        </w:rPr>
        <w:t xml:space="preserve"> for NR-U, </w:t>
      </w:r>
      <w:r w:rsidR="00242B42">
        <w:rPr>
          <w:rFonts w:hint="eastAsia"/>
          <w:sz w:val="22"/>
          <w:szCs w:val="22"/>
          <w:lang w:val="en-US"/>
        </w:rPr>
        <w:t>t</w:t>
      </w:r>
      <w:r w:rsidR="00242B42" w:rsidRPr="00C8000F">
        <w:rPr>
          <w:rFonts w:hint="eastAsia"/>
          <w:sz w:val="22"/>
          <w:szCs w:val="22"/>
          <w:lang w:val="en-US"/>
        </w:rPr>
        <w:t xml:space="preserve">he topic </w:t>
      </w:r>
      <w:proofErr w:type="gramStart"/>
      <w:r w:rsidR="00242B42" w:rsidRPr="00C8000F">
        <w:rPr>
          <w:rFonts w:hint="eastAsia"/>
          <w:sz w:val="22"/>
          <w:szCs w:val="22"/>
          <w:lang w:val="en-US"/>
        </w:rPr>
        <w:t xml:space="preserve">is </w:t>
      </w:r>
      <w:r w:rsidR="00242B42" w:rsidRPr="00C8000F">
        <w:rPr>
          <w:sz w:val="22"/>
          <w:szCs w:val="22"/>
          <w:lang w:val="en-US"/>
        </w:rPr>
        <w:t>categorized</w:t>
      </w:r>
      <w:proofErr w:type="gramEnd"/>
      <w:r w:rsidR="00242B42">
        <w:rPr>
          <w:rFonts w:hint="eastAsia"/>
          <w:sz w:val="22"/>
          <w:szCs w:val="22"/>
          <w:lang w:val="en-US"/>
        </w:rPr>
        <w:t xml:space="preserve"> as </w:t>
      </w:r>
      <w:r w:rsidR="00242B42" w:rsidRPr="00C8000F">
        <w:rPr>
          <w:rFonts w:hint="eastAsia"/>
          <w:sz w:val="22"/>
          <w:szCs w:val="22"/>
          <w:lang w:val="en-US"/>
        </w:rPr>
        <w:t xml:space="preserve">optimizations </w:t>
      </w:r>
      <w:r>
        <w:rPr>
          <w:sz w:val="22"/>
          <w:szCs w:val="22"/>
          <w:lang w:val="en-US"/>
        </w:rPr>
        <w:t xml:space="preserve">in </w:t>
      </w:r>
      <w:r w:rsidR="00242B42" w:rsidRPr="00C8000F">
        <w:rPr>
          <w:rFonts w:hint="eastAsia"/>
          <w:sz w:val="22"/>
          <w:szCs w:val="22"/>
          <w:lang w:val="en-US"/>
        </w:rPr>
        <w:t>[2]</w:t>
      </w:r>
      <w:r>
        <w:rPr>
          <w:sz w:val="22"/>
          <w:szCs w:val="22"/>
          <w:lang w:val="en-US"/>
        </w:rPr>
        <w:t>.</w:t>
      </w:r>
      <w:r w:rsidR="00242B42" w:rsidRPr="00C8000F">
        <w:rPr>
          <w:rFonts w:hint="eastAsia"/>
          <w:sz w:val="22"/>
          <w:szCs w:val="22"/>
          <w:lang w:val="en-US"/>
        </w:rPr>
        <w:t xml:space="preserve"> </w:t>
      </w:r>
      <w:r>
        <w:rPr>
          <w:sz w:val="22"/>
          <w:szCs w:val="22"/>
          <w:lang w:val="en-US"/>
        </w:rPr>
        <w:t>C</w:t>
      </w:r>
      <w:r w:rsidR="003E5223">
        <w:rPr>
          <w:sz w:val="22"/>
          <w:szCs w:val="22"/>
          <w:lang w:val="en-US"/>
        </w:rPr>
        <w:t>onsidering the limited time to finalize Rel-16 NR-U specification</w:t>
      </w:r>
      <w:r w:rsidR="003E5223">
        <w:rPr>
          <w:rFonts w:hint="eastAsia"/>
          <w:sz w:val="22"/>
          <w:szCs w:val="22"/>
          <w:lang w:val="en-US"/>
        </w:rPr>
        <w:t xml:space="preserve">, the discussion for the topic </w:t>
      </w:r>
      <w:proofErr w:type="gramStart"/>
      <w:r>
        <w:rPr>
          <w:sz w:val="22"/>
          <w:szCs w:val="22"/>
          <w:lang w:val="en-US"/>
        </w:rPr>
        <w:t>should</w:t>
      </w:r>
      <w:r w:rsidRPr="00C8000F">
        <w:rPr>
          <w:rFonts w:hint="eastAsia"/>
          <w:sz w:val="22"/>
          <w:szCs w:val="22"/>
          <w:lang w:val="en-US"/>
        </w:rPr>
        <w:t xml:space="preserve"> </w:t>
      </w:r>
      <w:r w:rsidR="00242B42" w:rsidRPr="00C8000F">
        <w:rPr>
          <w:rFonts w:hint="eastAsia"/>
          <w:sz w:val="22"/>
          <w:szCs w:val="22"/>
          <w:lang w:val="en-US"/>
        </w:rPr>
        <w:t>be revisited</w:t>
      </w:r>
      <w:proofErr w:type="gramEnd"/>
      <w:r w:rsidR="00242B42" w:rsidRPr="00C8000F">
        <w:rPr>
          <w:rFonts w:hint="eastAsia"/>
          <w:sz w:val="22"/>
          <w:szCs w:val="22"/>
          <w:lang w:val="en-US"/>
        </w:rPr>
        <w:t xml:space="preserve"> in </w:t>
      </w:r>
      <w:r>
        <w:rPr>
          <w:sz w:val="22"/>
          <w:szCs w:val="22"/>
          <w:lang w:val="en-US"/>
        </w:rPr>
        <w:t>later release as part of NR-U enhancements</w:t>
      </w:r>
      <w:r w:rsidR="00242B42" w:rsidRPr="00C8000F">
        <w:rPr>
          <w:rFonts w:hint="eastAsia"/>
          <w:sz w:val="22"/>
          <w:szCs w:val="22"/>
          <w:lang w:val="en-US"/>
        </w:rPr>
        <w:t>.</w:t>
      </w:r>
    </w:p>
    <w:p w14:paraId="74DC41BF" w14:textId="77777777" w:rsidR="00242B42" w:rsidRDefault="00242B42" w:rsidP="00B411C9">
      <w:pPr>
        <w:spacing w:afterLines="50" w:after="120"/>
        <w:rPr>
          <w:rFonts w:eastAsia="游明朝"/>
          <w:b/>
          <w:sz w:val="22"/>
          <w:szCs w:val="22"/>
        </w:rPr>
      </w:pPr>
    </w:p>
    <w:p w14:paraId="2035408F" w14:textId="77777777" w:rsidR="00246491" w:rsidRPr="009517C5" w:rsidRDefault="00246491" w:rsidP="0024649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76F0D64D" w14:textId="77777777" w:rsidR="00B411C9" w:rsidRDefault="00B411C9" w:rsidP="00B411C9">
      <w:pPr>
        <w:pStyle w:val="2"/>
        <w:rPr>
          <w:sz w:val="22"/>
          <w:szCs w:val="22"/>
        </w:rPr>
      </w:pPr>
      <w:r w:rsidRPr="00E51932">
        <w:rPr>
          <w:rFonts w:hint="eastAsia"/>
          <w:sz w:val="22"/>
          <w:szCs w:val="22"/>
        </w:rPr>
        <w:t>4.1</w:t>
      </w:r>
      <w:r w:rsidRPr="00E51932">
        <w:rPr>
          <w:rFonts w:hint="eastAsia"/>
          <w:sz w:val="22"/>
          <w:szCs w:val="22"/>
        </w:rPr>
        <w:tab/>
      </w:r>
      <w:r w:rsidRPr="00E51932">
        <w:rPr>
          <w:sz w:val="22"/>
          <w:szCs w:val="22"/>
        </w:rPr>
        <w:t>DRS transmission window configuration for RLM</w:t>
      </w:r>
    </w:p>
    <w:p w14:paraId="7B4E707F" w14:textId="12FBE72F" w:rsidR="00E51932" w:rsidRDefault="0056536B" w:rsidP="00B411C9">
      <w:pPr>
        <w:jc w:val="both"/>
        <w:rPr>
          <w:rFonts w:eastAsia="ＭＳ 明朝"/>
          <w:sz w:val="22"/>
          <w:szCs w:val="22"/>
          <w:lang w:val="en-US"/>
        </w:rPr>
      </w:pPr>
      <w:r>
        <w:rPr>
          <w:rFonts w:eastAsia="ＭＳ 明朝" w:hint="eastAsia"/>
          <w:sz w:val="22"/>
          <w:szCs w:val="22"/>
          <w:lang w:val="en-US"/>
        </w:rPr>
        <w:t>At the RAN1#98</w:t>
      </w:r>
      <w:r w:rsidR="00E51932">
        <w:rPr>
          <w:rFonts w:eastAsia="ＭＳ 明朝" w:hint="eastAsia"/>
          <w:sz w:val="22"/>
          <w:szCs w:val="22"/>
          <w:lang w:val="en-US"/>
        </w:rPr>
        <w:t xml:space="preserve">bis meeting, it </w:t>
      </w:r>
      <w:proofErr w:type="gramStart"/>
      <w:r w:rsidR="00E51932">
        <w:rPr>
          <w:rFonts w:eastAsia="ＭＳ 明朝" w:hint="eastAsia"/>
          <w:sz w:val="22"/>
          <w:szCs w:val="22"/>
          <w:lang w:val="en-US"/>
        </w:rPr>
        <w:t>was agreed</w:t>
      </w:r>
      <w:proofErr w:type="gramEnd"/>
      <w:r w:rsidR="00E51932">
        <w:rPr>
          <w:rFonts w:eastAsia="ＭＳ 明朝" w:hint="eastAsia"/>
          <w:sz w:val="22"/>
          <w:szCs w:val="22"/>
          <w:lang w:val="en-US"/>
        </w:rPr>
        <w:t xml:space="preserve"> to support configuration of the DRS transmission </w:t>
      </w:r>
      <w:r w:rsidR="00E51932">
        <w:rPr>
          <w:rFonts w:eastAsia="ＭＳ 明朝"/>
          <w:sz w:val="22"/>
          <w:szCs w:val="22"/>
          <w:lang w:val="en-US"/>
        </w:rPr>
        <w:t>window</w:t>
      </w:r>
      <w:r w:rsidR="00E51932">
        <w:rPr>
          <w:rFonts w:eastAsia="ＭＳ 明朝" w:hint="eastAsia"/>
          <w:sz w:val="22"/>
          <w:szCs w:val="22"/>
          <w:lang w:val="en-US"/>
        </w:rPr>
        <w:t xml:space="preserve"> duration of a UE</w:t>
      </w:r>
      <w:r w:rsidR="00E51932">
        <w:rPr>
          <w:rFonts w:eastAsia="ＭＳ 明朝"/>
          <w:sz w:val="22"/>
          <w:szCs w:val="22"/>
          <w:lang w:val="en-US"/>
        </w:rPr>
        <w:t>’</w:t>
      </w:r>
      <w:r w:rsidR="00E51932">
        <w:rPr>
          <w:rFonts w:eastAsia="ＭＳ 明朝" w:hint="eastAsia"/>
          <w:sz w:val="22"/>
          <w:szCs w:val="22"/>
          <w:lang w:val="en-US"/>
        </w:rPr>
        <w:t xml:space="preserve">s serving cell, and </w:t>
      </w:r>
      <w:r w:rsidR="00E51932">
        <w:rPr>
          <w:rFonts w:eastAsia="ＭＳ 明朝"/>
          <w:sz w:val="22"/>
          <w:szCs w:val="22"/>
          <w:lang w:val="en-US"/>
        </w:rPr>
        <w:t>granularity</w:t>
      </w:r>
      <w:r w:rsidR="00E51932">
        <w:rPr>
          <w:rFonts w:eastAsia="ＭＳ 明朝" w:hint="eastAsia"/>
          <w:sz w:val="22"/>
          <w:szCs w:val="22"/>
          <w:lang w:val="en-US"/>
        </w:rPr>
        <w:t xml:space="preserve"> of the DRS duration was discussed </w:t>
      </w:r>
      <w:r w:rsidR="00E51932">
        <w:rPr>
          <w:rFonts w:eastAsia="ＭＳ 明朝"/>
          <w:sz w:val="22"/>
          <w:szCs w:val="22"/>
          <w:lang w:val="en-US"/>
        </w:rPr>
        <w:t>during</w:t>
      </w:r>
      <w:r w:rsidR="00E51932">
        <w:rPr>
          <w:rFonts w:eastAsia="ＭＳ 明朝" w:hint="eastAsia"/>
          <w:sz w:val="22"/>
          <w:szCs w:val="22"/>
          <w:lang w:val="en-US"/>
        </w:rPr>
        <w:t xml:space="preserve"> e-mail discussion for RRC parameters. </w:t>
      </w:r>
      <w:r w:rsidR="00E51932">
        <w:rPr>
          <w:rFonts w:eastAsia="ＭＳ 明朝"/>
          <w:sz w:val="22"/>
          <w:szCs w:val="22"/>
          <w:lang w:val="en-US"/>
        </w:rPr>
        <w:t>I</w:t>
      </w:r>
      <w:r w:rsidR="00E51932">
        <w:rPr>
          <w:rFonts w:eastAsia="ＭＳ 明朝" w:hint="eastAsia"/>
          <w:sz w:val="22"/>
          <w:szCs w:val="22"/>
          <w:lang w:val="en-US"/>
        </w:rPr>
        <w:t xml:space="preserve">t </w:t>
      </w:r>
      <w:r w:rsidR="002100CC">
        <w:rPr>
          <w:rFonts w:eastAsia="ＭＳ 明朝"/>
          <w:sz w:val="22"/>
          <w:szCs w:val="22"/>
          <w:lang w:val="en-US"/>
        </w:rPr>
        <w:t>seems</w:t>
      </w:r>
      <w:r w:rsidR="00E51932">
        <w:rPr>
          <w:rFonts w:eastAsia="ＭＳ 明朝" w:hint="eastAsia"/>
          <w:sz w:val="22"/>
          <w:szCs w:val="22"/>
          <w:lang w:val="en-US"/>
        </w:rPr>
        <w:t xml:space="preserve"> straightforward to follow the SS/PBCH block </w:t>
      </w:r>
      <w:proofErr w:type="gramStart"/>
      <w:r w:rsidR="00E51932">
        <w:rPr>
          <w:rFonts w:eastAsia="ＭＳ 明朝" w:hint="eastAsia"/>
          <w:sz w:val="22"/>
          <w:szCs w:val="22"/>
          <w:lang w:val="en-US"/>
        </w:rPr>
        <w:t>measurement timing</w:t>
      </w:r>
      <w:proofErr w:type="gramEnd"/>
      <w:r w:rsidR="00E51932">
        <w:rPr>
          <w:rFonts w:eastAsia="ＭＳ 明朝" w:hint="eastAsia"/>
          <w:sz w:val="22"/>
          <w:szCs w:val="22"/>
          <w:lang w:val="en-US"/>
        </w:rPr>
        <w:t xml:space="preserve"> configuration (SMTC) in Rel-15, </w:t>
      </w:r>
      <w:r w:rsidR="002100CC">
        <w:rPr>
          <w:rFonts w:eastAsia="ＭＳ 明朝"/>
          <w:sz w:val="22"/>
          <w:szCs w:val="22"/>
          <w:lang w:val="en-US"/>
        </w:rPr>
        <w:t>and hence</w:t>
      </w:r>
      <w:r w:rsidR="00E51932">
        <w:rPr>
          <w:rFonts w:eastAsia="ＭＳ 明朝" w:hint="eastAsia"/>
          <w:sz w:val="22"/>
          <w:szCs w:val="22"/>
          <w:lang w:val="en-US"/>
        </w:rPr>
        <w:t xml:space="preserve"> the DRS transmission window duration of 1, 2, 3, 4, 5, </w:t>
      </w:r>
      <w:proofErr w:type="spellStart"/>
      <w:r w:rsidR="00E51932">
        <w:rPr>
          <w:rFonts w:eastAsia="ＭＳ 明朝" w:hint="eastAsia"/>
          <w:sz w:val="22"/>
          <w:szCs w:val="22"/>
          <w:lang w:val="en-US"/>
        </w:rPr>
        <w:t>msec</w:t>
      </w:r>
      <w:proofErr w:type="spellEnd"/>
      <w:r w:rsidR="00E51932">
        <w:rPr>
          <w:rFonts w:eastAsia="ＭＳ 明朝" w:hint="eastAsia"/>
          <w:sz w:val="22"/>
          <w:szCs w:val="22"/>
          <w:lang w:val="en-US"/>
        </w:rPr>
        <w:t xml:space="preserve"> is sufficient.</w:t>
      </w:r>
    </w:p>
    <w:p w14:paraId="2661EAB3" w14:textId="77777777" w:rsidR="00B411C9" w:rsidRPr="00471E02" w:rsidRDefault="00B411C9" w:rsidP="00B411C9">
      <w:pPr>
        <w:rPr>
          <w:sz w:val="22"/>
          <w:szCs w:val="22"/>
        </w:rPr>
      </w:pPr>
    </w:p>
    <w:p w14:paraId="1575A487" w14:textId="79029256" w:rsidR="00B411C9"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sidR="003E5223">
        <w:rPr>
          <w:rFonts w:eastAsia="游明朝" w:hint="eastAsia"/>
          <w:b/>
          <w:sz w:val="22"/>
          <w:szCs w:val="22"/>
          <w:u w:val="single"/>
        </w:rPr>
        <w:t>7</w:t>
      </w:r>
      <w:r w:rsidRPr="001327F1">
        <w:rPr>
          <w:rFonts w:eastAsia="游明朝"/>
          <w:b/>
          <w:sz w:val="22"/>
          <w:szCs w:val="22"/>
        </w:rPr>
        <w:t xml:space="preserve">: </w:t>
      </w:r>
      <w:r>
        <w:rPr>
          <w:rFonts w:eastAsia="游明朝"/>
          <w:b/>
          <w:sz w:val="22"/>
          <w:szCs w:val="22"/>
        </w:rPr>
        <w:t xml:space="preserve">DRS transmission </w:t>
      </w:r>
      <w:r w:rsidR="00E51932">
        <w:rPr>
          <w:rFonts w:eastAsia="游明朝"/>
          <w:b/>
          <w:sz w:val="22"/>
          <w:szCs w:val="22"/>
        </w:rPr>
        <w:t xml:space="preserve">window duration </w:t>
      </w:r>
      <w:r w:rsidR="002100CC">
        <w:rPr>
          <w:rFonts w:eastAsia="游明朝"/>
          <w:b/>
          <w:sz w:val="22"/>
          <w:szCs w:val="22"/>
        </w:rPr>
        <w:t>is</w:t>
      </w:r>
      <w:r>
        <w:rPr>
          <w:rFonts w:eastAsia="游明朝"/>
          <w:b/>
          <w:sz w:val="22"/>
          <w:szCs w:val="22"/>
        </w:rPr>
        <w:t xml:space="preserve"> </w:t>
      </w:r>
      <w:r w:rsidR="00E51932">
        <w:rPr>
          <w:rFonts w:eastAsia="游明朝" w:hint="eastAsia"/>
          <w:b/>
          <w:sz w:val="22"/>
          <w:szCs w:val="22"/>
        </w:rPr>
        <w:t xml:space="preserve">configured </w:t>
      </w:r>
      <w:r w:rsidR="00E366ED">
        <w:rPr>
          <w:rFonts w:eastAsia="游明朝" w:hint="eastAsia"/>
          <w:b/>
          <w:sz w:val="22"/>
          <w:szCs w:val="22"/>
        </w:rPr>
        <w:t>with</w:t>
      </w:r>
      <w:r w:rsidR="00E51932">
        <w:rPr>
          <w:rFonts w:eastAsia="游明朝" w:hint="eastAsia"/>
          <w:b/>
          <w:sz w:val="22"/>
          <w:szCs w:val="22"/>
        </w:rPr>
        <w:t xml:space="preserve"> </w:t>
      </w:r>
      <w:proofErr w:type="gramStart"/>
      <w:r w:rsidR="00E51932">
        <w:rPr>
          <w:rFonts w:eastAsia="游明朝" w:hint="eastAsia"/>
          <w:b/>
          <w:sz w:val="22"/>
          <w:szCs w:val="22"/>
        </w:rPr>
        <w:t>1</w:t>
      </w:r>
      <w:proofErr w:type="gramEnd"/>
      <w:r w:rsidR="00E51932">
        <w:rPr>
          <w:rFonts w:eastAsia="游明朝" w:hint="eastAsia"/>
          <w:b/>
          <w:sz w:val="22"/>
          <w:szCs w:val="22"/>
        </w:rPr>
        <w:t>, 2, 3, 4</w:t>
      </w:r>
      <w:r w:rsidR="002100CC">
        <w:rPr>
          <w:rFonts w:eastAsia="游明朝"/>
          <w:b/>
          <w:sz w:val="22"/>
          <w:szCs w:val="22"/>
        </w:rPr>
        <w:t xml:space="preserve"> or</w:t>
      </w:r>
      <w:r w:rsidR="00E51932">
        <w:rPr>
          <w:rFonts w:eastAsia="游明朝" w:hint="eastAsia"/>
          <w:b/>
          <w:sz w:val="22"/>
          <w:szCs w:val="22"/>
        </w:rPr>
        <w:t xml:space="preserve"> 5</w:t>
      </w:r>
      <w:r>
        <w:rPr>
          <w:rFonts w:eastAsia="游明朝"/>
          <w:b/>
          <w:sz w:val="22"/>
          <w:szCs w:val="22"/>
        </w:rPr>
        <w:t xml:space="preserve"> msec</w:t>
      </w:r>
      <w:r>
        <w:rPr>
          <w:rFonts w:eastAsia="游明朝" w:hint="eastAsia"/>
          <w:b/>
          <w:sz w:val="22"/>
          <w:szCs w:val="22"/>
        </w:rPr>
        <w:t>.</w:t>
      </w:r>
    </w:p>
    <w:p w14:paraId="5D359E2A" w14:textId="77777777" w:rsidR="00B411C9" w:rsidRPr="005B4B40" w:rsidRDefault="00B411C9" w:rsidP="00B411C9">
      <w:pPr>
        <w:rPr>
          <w:sz w:val="22"/>
          <w:szCs w:val="22"/>
        </w:rPr>
      </w:pPr>
    </w:p>
    <w:p w14:paraId="6D01AA44" w14:textId="77777777" w:rsidR="00B411C9" w:rsidRDefault="00B411C9" w:rsidP="00B411C9">
      <w:pPr>
        <w:pStyle w:val="2"/>
        <w:rPr>
          <w:sz w:val="22"/>
          <w:szCs w:val="22"/>
        </w:rPr>
      </w:pPr>
      <w:r w:rsidRPr="0072528E">
        <w:rPr>
          <w:rFonts w:hint="eastAsia"/>
          <w:sz w:val="22"/>
          <w:szCs w:val="22"/>
        </w:rPr>
        <w:t>4.</w:t>
      </w:r>
      <w:r w:rsidRPr="0072528E">
        <w:rPr>
          <w:sz w:val="22"/>
          <w:szCs w:val="22"/>
        </w:rPr>
        <w:t>2</w:t>
      </w:r>
      <w:r w:rsidRPr="0072528E">
        <w:rPr>
          <w:rFonts w:hint="eastAsia"/>
          <w:sz w:val="22"/>
          <w:szCs w:val="22"/>
        </w:rPr>
        <w:tab/>
      </w:r>
      <w:r w:rsidRPr="0072528E">
        <w:rPr>
          <w:sz w:val="22"/>
          <w:szCs w:val="22"/>
        </w:rPr>
        <w:t>RLM enhancements for IS/OOS evaluation</w:t>
      </w:r>
    </w:p>
    <w:p w14:paraId="73EDD9F4" w14:textId="707B8B98" w:rsidR="00B411C9" w:rsidRPr="009723F7" w:rsidRDefault="00B411C9" w:rsidP="00B411C9">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#96</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Pr>
          <w:rFonts w:eastAsia="ＭＳ 明朝"/>
          <w:sz w:val="22"/>
          <w:szCs w:val="22"/>
          <w:lang w:val="en-US"/>
        </w:rPr>
        <w:t>following agreement</w:t>
      </w:r>
      <w:r w:rsidRPr="009723F7">
        <w:rPr>
          <w:rFonts w:eastAsia="ＭＳ 明朝"/>
          <w:sz w:val="22"/>
          <w:szCs w:val="22"/>
          <w:lang w:val="en-US"/>
        </w:rPr>
        <w:t xml:space="preserve">s </w:t>
      </w:r>
      <w:proofErr w:type="gramStart"/>
      <w:r w:rsidRPr="009723F7">
        <w:rPr>
          <w:rFonts w:eastAsia="ＭＳ 明朝"/>
          <w:sz w:val="22"/>
          <w:szCs w:val="22"/>
          <w:lang w:val="en-US"/>
        </w:rPr>
        <w:t xml:space="preserve">were </w:t>
      </w:r>
      <w:r>
        <w:rPr>
          <w:rFonts w:eastAsia="ＭＳ 明朝"/>
          <w:sz w:val="22"/>
          <w:szCs w:val="22"/>
          <w:lang w:val="en-US"/>
        </w:rPr>
        <w:t>made</w:t>
      </w:r>
      <w:proofErr w:type="gramEnd"/>
      <w:r>
        <w:rPr>
          <w:rFonts w:eastAsia="ＭＳ 明朝"/>
          <w:sz w:val="22"/>
          <w:szCs w:val="22"/>
          <w:lang w:val="en-US"/>
        </w:rPr>
        <w:t xml:space="preserve"> [</w:t>
      </w:r>
      <w:r w:rsidR="00B45761">
        <w:rPr>
          <w:rFonts w:eastAsia="ＭＳ 明朝" w:hint="eastAsia"/>
          <w:sz w:val="22"/>
          <w:szCs w:val="22"/>
          <w:lang w:val="en-US"/>
        </w:rPr>
        <w:t>6</w:t>
      </w:r>
      <w:r>
        <w:rPr>
          <w:rFonts w:eastAsia="ＭＳ 明朝"/>
          <w:sz w:val="22"/>
          <w:szCs w:val="22"/>
          <w:lang w:val="en-US"/>
        </w:rPr>
        <w:t>]</w:t>
      </w:r>
      <w:r w:rsidRPr="009723F7">
        <w:rPr>
          <w:rFonts w:eastAsia="ＭＳ 明朝" w:hint="eastAsia"/>
          <w:sz w:val="22"/>
          <w:szCs w:val="22"/>
          <w:lang w:val="en-US"/>
        </w:rPr>
        <w:t>.</w:t>
      </w:r>
      <w:r w:rsidRPr="009723F7">
        <w:rPr>
          <w:rFonts w:eastAsia="ＭＳ 明朝"/>
          <w:sz w:val="22"/>
          <w:szCs w:val="22"/>
          <w:lang w:val="en-US"/>
        </w:rPr>
        <w:t xml:space="preserve"> </w:t>
      </w:r>
    </w:p>
    <w:p w14:paraId="06CF4B06" w14:textId="77777777" w:rsidR="00B411C9" w:rsidRDefault="00B411C9" w:rsidP="00B411C9">
      <w:pPr>
        <w:widowControl w:val="0"/>
        <w:autoSpaceDE w:val="0"/>
        <w:autoSpaceDN w:val="0"/>
        <w:adjustRightInd w:val="0"/>
        <w:jc w:val="both"/>
        <w:rPr>
          <w:rFonts w:eastAsia="ＭＳ Ｐゴシック"/>
          <w:color w:val="000000"/>
          <w:kern w:val="24"/>
          <w:sz w:val="22"/>
          <w:szCs w:val="22"/>
          <w:lang w:val="en-US"/>
        </w:rPr>
      </w:pPr>
    </w:p>
    <w:tbl>
      <w:tblPr>
        <w:tblStyle w:val="afa"/>
        <w:tblW w:w="0" w:type="auto"/>
        <w:tblLook w:val="04A0" w:firstRow="1" w:lastRow="0" w:firstColumn="1" w:lastColumn="0" w:noHBand="0" w:noVBand="1"/>
      </w:tblPr>
      <w:tblGrid>
        <w:gridCol w:w="9962"/>
      </w:tblGrid>
      <w:tr w:rsidR="00B411C9" w:rsidRPr="00013F3C" w14:paraId="62613A1E" w14:textId="77777777" w:rsidTr="007A4037">
        <w:tc>
          <w:tcPr>
            <w:tcW w:w="9962" w:type="dxa"/>
          </w:tcPr>
          <w:p w14:paraId="597DCF83" w14:textId="77777777" w:rsidR="00B411C9" w:rsidRPr="00013F3C" w:rsidRDefault="00B411C9" w:rsidP="007A4037">
            <w:pPr>
              <w:widowControl w:val="0"/>
              <w:jc w:val="both"/>
              <w:rPr>
                <w:rFonts w:ascii="Century" w:eastAsia="ＭＳ 明朝" w:hAnsi="Century"/>
                <w:kern w:val="2"/>
                <w:sz w:val="21"/>
                <w:szCs w:val="21"/>
                <w:lang w:val="en-US"/>
              </w:rPr>
            </w:pPr>
            <w:r w:rsidRPr="00013F3C">
              <w:rPr>
                <w:rFonts w:ascii="Century" w:eastAsia="ＭＳ 明朝" w:hAnsi="Century"/>
                <w:kern w:val="2"/>
                <w:sz w:val="21"/>
                <w:szCs w:val="21"/>
                <w:highlight w:val="green"/>
                <w:lang w:val="en-US"/>
              </w:rPr>
              <w:t>Agreement:</w:t>
            </w:r>
          </w:p>
          <w:p w14:paraId="4A8EC67B" w14:textId="77777777" w:rsidR="00B411C9" w:rsidRPr="00EF575E" w:rsidRDefault="00B411C9" w:rsidP="007A4037">
            <w:pPr>
              <w:numPr>
                <w:ilvl w:val="0"/>
                <w:numId w:val="11"/>
              </w:numPr>
              <w:rPr>
                <w:rFonts w:ascii="Times" w:eastAsia="Batang" w:hAnsi="Times"/>
                <w:sz w:val="20"/>
                <w:szCs w:val="24"/>
                <w:lang w:eastAsia="x-none"/>
              </w:rPr>
            </w:pPr>
            <w:r w:rsidRPr="00EF575E">
              <w:rPr>
                <w:rFonts w:ascii="Times" w:eastAsia="Batang" w:hAnsi="Times"/>
                <w:sz w:val="20"/>
                <w:szCs w:val="24"/>
                <w:lang w:eastAsia="x-none"/>
              </w:rPr>
              <w:t>FFS: Mechanism to handle missing RLM-RS due to LBT failure</w:t>
            </w:r>
          </w:p>
        </w:tc>
      </w:tr>
    </w:tbl>
    <w:p w14:paraId="46FF7E25" w14:textId="77777777" w:rsidR="00B411C9" w:rsidRPr="00EF575E" w:rsidRDefault="00B411C9" w:rsidP="00B411C9">
      <w:pPr>
        <w:widowControl w:val="0"/>
        <w:autoSpaceDE w:val="0"/>
        <w:autoSpaceDN w:val="0"/>
        <w:adjustRightInd w:val="0"/>
        <w:jc w:val="both"/>
        <w:rPr>
          <w:rFonts w:eastAsia="ＭＳ Ｐゴシック"/>
          <w:color w:val="000000"/>
          <w:kern w:val="24"/>
          <w:sz w:val="22"/>
          <w:szCs w:val="22"/>
        </w:rPr>
      </w:pPr>
    </w:p>
    <w:p w14:paraId="529724D6" w14:textId="77777777" w:rsidR="00B411C9" w:rsidRDefault="00B411C9" w:rsidP="00B411C9">
      <w:pPr>
        <w:widowControl w:val="0"/>
        <w:autoSpaceDE w:val="0"/>
        <w:autoSpaceDN w:val="0"/>
        <w:adjustRightInd w:val="0"/>
        <w:jc w:val="both"/>
        <w:rPr>
          <w:rFonts w:eastAsia="ＭＳ Ｐゴシック"/>
          <w:color w:val="000000"/>
          <w:kern w:val="24"/>
          <w:sz w:val="22"/>
          <w:szCs w:val="22"/>
        </w:rPr>
      </w:pPr>
      <w:r>
        <w:rPr>
          <w:rFonts w:eastAsia="ＭＳ Ｐゴシック" w:hint="eastAsia"/>
          <w:color w:val="000000"/>
          <w:kern w:val="24"/>
          <w:sz w:val="22"/>
          <w:szCs w:val="22"/>
        </w:rPr>
        <w:t xml:space="preserve">Mainly following two cases are concerned, if the mechanism to handle a missing RLM-RS due to LBT failure </w:t>
      </w:r>
      <w:proofErr w:type="gramStart"/>
      <w:r>
        <w:rPr>
          <w:rFonts w:eastAsia="ＭＳ Ｐゴシック" w:hint="eastAsia"/>
          <w:color w:val="000000"/>
          <w:kern w:val="24"/>
          <w:sz w:val="22"/>
          <w:szCs w:val="22"/>
        </w:rPr>
        <w:t>is not supported</w:t>
      </w:r>
      <w:proofErr w:type="gramEnd"/>
      <w:r>
        <w:rPr>
          <w:rFonts w:eastAsia="ＭＳ Ｐゴシック" w:hint="eastAsia"/>
          <w:color w:val="000000"/>
          <w:kern w:val="24"/>
          <w:sz w:val="22"/>
          <w:szCs w:val="22"/>
        </w:rPr>
        <w:t xml:space="preserve"> for NR-U.</w:t>
      </w:r>
    </w:p>
    <w:p w14:paraId="0B6D05F4" w14:textId="77777777" w:rsidR="00B411C9" w:rsidRDefault="00B411C9" w:rsidP="00B411C9">
      <w:pPr>
        <w:widowControl w:val="0"/>
        <w:autoSpaceDE w:val="0"/>
        <w:autoSpaceDN w:val="0"/>
        <w:adjustRightInd w:val="0"/>
        <w:jc w:val="both"/>
        <w:rPr>
          <w:rFonts w:eastAsia="ＭＳ Ｐゴシック"/>
          <w:color w:val="000000"/>
          <w:kern w:val="24"/>
          <w:sz w:val="22"/>
          <w:szCs w:val="22"/>
        </w:rPr>
      </w:pPr>
    </w:p>
    <w:p w14:paraId="708A1DCE" w14:textId="77777777" w:rsidR="00B411C9" w:rsidRDefault="00B411C9" w:rsidP="00B411C9">
      <w:pPr>
        <w:pStyle w:val="afc"/>
        <w:widowControl w:val="0"/>
        <w:numPr>
          <w:ilvl w:val="0"/>
          <w:numId w:val="20"/>
        </w:numPr>
        <w:autoSpaceDE w:val="0"/>
        <w:autoSpaceDN w:val="0"/>
        <w:adjustRightInd w:val="0"/>
        <w:ind w:leftChars="0"/>
        <w:jc w:val="both"/>
        <w:rPr>
          <w:rFonts w:eastAsia="ＭＳ Ｐゴシック"/>
          <w:color w:val="000000"/>
          <w:kern w:val="24"/>
          <w:sz w:val="22"/>
          <w:szCs w:val="22"/>
        </w:rPr>
      </w:pPr>
      <w:r w:rsidRPr="006A2DEE">
        <w:rPr>
          <w:rFonts w:eastAsia="ＭＳ Ｐゴシック" w:hint="eastAsia"/>
          <w:color w:val="000000"/>
          <w:kern w:val="24"/>
          <w:sz w:val="22"/>
          <w:szCs w:val="22"/>
        </w:rPr>
        <w:t xml:space="preserve">(OOS evaluation </w:t>
      </w:r>
      <w:r>
        <w:rPr>
          <w:rFonts w:eastAsia="ＭＳ Ｐゴシック"/>
          <w:color w:val="000000"/>
          <w:kern w:val="24"/>
          <w:sz w:val="22"/>
          <w:szCs w:val="22"/>
        </w:rPr>
        <w:t>when</w:t>
      </w:r>
      <w:r w:rsidRPr="006A2DEE">
        <w:rPr>
          <w:rFonts w:eastAsia="ＭＳ Ｐゴシック" w:hint="eastAsia"/>
          <w:color w:val="000000"/>
          <w:kern w:val="24"/>
          <w:sz w:val="22"/>
          <w:szCs w:val="22"/>
        </w:rPr>
        <w:t xml:space="preserve"> T310 timer</w:t>
      </w:r>
      <w:r>
        <w:rPr>
          <w:rFonts w:eastAsia="ＭＳ Ｐゴシック"/>
          <w:color w:val="000000"/>
          <w:kern w:val="24"/>
          <w:sz w:val="22"/>
          <w:szCs w:val="22"/>
        </w:rPr>
        <w:t xml:space="preserve"> is not running</w:t>
      </w:r>
      <w:r w:rsidRPr="006A2DEE">
        <w:rPr>
          <w:rFonts w:eastAsia="ＭＳ Ｐゴシック" w:hint="eastAsia"/>
          <w:color w:val="000000"/>
          <w:kern w:val="24"/>
          <w:sz w:val="22"/>
          <w:szCs w:val="22"/>
        </w:rPr>
        <w:t xml:space="preserve">): Increment </w:t>
      </w:r>
      <w:r>
        <w:rPr>
          <w:rFonts w:eastAsia="ＭＳ Ｐゴシック"/>
          <w:color w:val="000000"/>
          <w:kern w:val="24"/>
          <w:sz w:val="22"/>
          <w:szCs w:val="22"/>
        </w:rPr>
        <w:t xml:space="preserve">of </w:t>
      </w:r>
      <w:r w:rsidRPr="006A2DEE">
        <w:rPr>
          <w:rFonts w:eastAsia="ＭＳ Ｐゴシック" w:hint="eastAsia"/>
          <w:color w:val="000000"/>
          <w:kern w:val="24"/>
          <w:sz w:val="22"/>
          <w:szCs w:val="22"/>
        </w:rPr>
        <w:t xml:space="preserve">N310 counter </w:t>
      </w:r>
      <w:r>
        <w:rPr>
          <w:rFonts w:eastAsia="ＭＳ Ｐゴシック"/>
          <w:color w:val="000000"/>
          <w:kern w:val="24"/>
          <w:sz w:val="22"/>
          <w:szCs w:val="22"/>
        </w:rPr>
        <w:t>due to</w:t>
      </w:r>
      <w:r w:rsidRPr="006A2DEE">
        <w:rPr>
          <w:rFonts w:eastAsia="ＭＳ Ｐゴシック" w:hint="eastAsia"/>
          <w:color w:val="000000"/>
          <w:kern w:val="24"/>
          <w:sz w:val="22"/>
          <w:szCs w:val="22"/>
        </w:rPr>
        <w:t xml:space="preserve"> the missing RLM-</w:t>
      </w:r>
      <w:r>
        <w:rPr>
          <w:rFonts w:eastAsia="ＭＳ Ｐゴシック"/>
          <w:color w:val="000000"/>
          <w:kern w:val="24"/>
          <w:sz w:val="22"/>
          <w:szCs w:val="22"/>
        </w:rPr>
        <w:t>R</w:t>
      </w:r>
      <w:r w:rsidRPr="006A2DEE">
        <w:rPr>
          <w:rFonts w:eastAsia="ＭＳ Ｐゴシック" w:hint="eastAsia"/>
          <w:color w:val="000000"/>
          <w:kern w:val="24"/>
          <w:sz w:val="22"/>
          <w:szCs w:val="22"/>
        </w:rPr>
        <w:t>S</w:t>
      </w:r>
      <w:r>
        <w:rPr>
          <w:rFonts w:eastAsia="ＭＳ Ｐゴシック"/>
          <w:color w:val="000000"/>
          <w:kern w:val="24"/>
          <w:sz w:val="22"/>
          <w:szCs w:val="22"/>
        </w:rPr>
        <w:t xml:space="preserve"> may happen</w:t>
      </w:r>
      <w:r w:rsidRPr="006A2DEE">
        <w:rPr>
          <w:rFonts w:eastAsia="ＭＳ Ｐゴシック" w:hint="eastAsia"/>
          <w:color w:val="000000"/>
          <w:kern w:val="24"/>
          <w:sz w:val="22"/>
          <w:szCs w:val="22"/>
        </w:rPr>
        <w:t xml:space="preserve">, </w:t>
      </w:r>
      <w:r>
        <w:rPr>
          <w:rFonts w:eastAsia="ＭＳ Ｐゴシック"/>
          <w:color w:val="000000"/>
          <w:kern w:val="24"/>
          <w:sz w:val="22"/>
          <w:szCs w:val="22"/>
        </w:rPr>
        <w:t>and hence</w:t>
      </w:r>
      <w:r w:rsidRPr="006A2DEE">
        <w:rPr>
          <w:rFonts w:eastAsia="ＭＳ Ｐゴシック" w:hint="eastAsia"/>
          <w:color w:val="000000"/>
          <w:kern w:val="24"/>
          <w:sz w:val="22"/>
          <w:szCs w:val="22"/>
        </w:rPr>
        <w:t xml:space="preserve"> T310 timer </w:t>
      </w:r>
      <w:proofErr w:type="gramStart"/>
      <w:r w:rsidRPr="006A2DEE">
        <w:rPr>
          <w:rFonts w:eastAsia="ＭＳ Ｐゴシック" w:hint="eastAsia"/>
          <w:color w:val="000000"/>
          <w:kern w:val="24"/>
          <w:sz w:val="22"/>
          <w:szCs w:val="22"/>
        </w:rPr>
        <w:t>may be activated</w:t>
      </w:r>
      <w:proofErr w:type="gramEnd"/>
      <w:r w:rsidRPr="006A2DEE">
        <w:rPr>
          <w:rFonts w:eastAsia="ＭＳ Ｐゴシック" w:hint="eastAsia"/>
          <w:color w:val="000000"/>
          <w:kern w:val="24"/>
          <w:sz w:val="22"/>
          <w:szCs w:val="22"/>
        </w:rPr>
        <w:t>.</w:t>
      </w:r>
    </w:p>
    <w:p w14:paraId="7DA66291" w14:textId="77777777" w:rsidR="00B411C9" w:rsidRPr="006A2DEE" w:rsidRDefault="00B411C9" w:rsidP="00B411C9">
      <w:pPr>
        <w:pStyle w:val="afc"/>
        <w:widowControl w:val="0"/>
        <w:numPr>
          <w:ilvl w:val="0"/>
          <w:numId w:val="20"/>
        </w:numPr>
        <w:autoSpaceDE w:val="0"/>
        <w:autoSpaceDN w:val="0"/>
        <w:adjustRightInd w:val="0"/>
        <w:ind w:leftChars="0"/>
        <w:jc w:val="both"/>
        <w:rPr>
          <w:rFonts w:eastAsia="ＭＳ Ｐゴシック"/>
          <w:color w:val="000000"/>
          <w:kern w:val="24"/>
          <w:sz w:val="22"/>
          <w:szCs w:val="22"/>
        </w:rPr>
      </w:pPr>
      <w:r w:rsidRPr="006A2DEE">
        <w:rPr>
          <w:rFonts w:eastAsia="ＭＳ Ｐゴシック" w:hint="eastAsia"/>
          <w:color w:val="000000"/>
          <w:kern w:val="24"/>
          <w:sz w:val="22"/>
          <w:szCs w:val="22"/>
        </w:rPr>
        <w:t xml:space="preserve">(IS evaluation during activated T310 timer): Reset </w:t>
      </w:r>
      <w:r>
        <w:rPr>
          <w:rFonts w:eastAsia="ＭＳ Ｐゴシック"/>
          <w:color w:val="000000"/>
          <w:kern w:val="24"/>
          <w:sz w:val="22"/>
          <w:szCs w:val="22"/>
        </w:rPr>
        <w:t xml:space="preserve">of </w:t>
      </w:r>
      <w:r w:rsidRPr="006A2DEE">
        <w:rPr>
          <w:rFonts w:eastAsia="ＭＳ Ｐゴシック" w:hint="eastAsia"/>
          <w:color w:val="000000"/>
          <w:kern w:val="24"/>
          <w:sz w:val="22"/>
          <w:szCs w:val="22"/>
        </w:rPr>
        <w:t xml:space="preserve">N311 counter </w:t>
      </w:r>
      <w:r>
        <w:rPr>
          <w:rFonts w:eastAsia="ＭＳ Ｐゴシック"/>
          <w:color w:val="000000"/>
          <w:kern w:val="24"/>
          <w:sz w:val="22"/>
          <w:szCs w:val="22"/>
        </w:rPr>
        <w:t>due to</w:t>
      </w:r>
      <w:r w:rsidRPr="006A2DEE">
        <w:rPr>
          <w:rFonts w:eastAsia="ＭＳ Ｐゴシック" w:hint="eastAsia"/>
          <w:color w:val="000000"/>
          <w:kern w:val="24"/>
          <w:sz w:val="22"/>
          <w:szCs w:val="22"/>
        </w:rPr>
        <w:t xml:space="preserve"> the missing RLM-</w:t>
      </w:r>
      <w:r>
        <w:rPr>
          <w:rFonts w:eastAsia="ＭＳ Ｐゴシック"/>
          <w:color w:val="000000"/>
          <w:kern w:val="24"/>
          <w:sz w:val="22"/>
          <w:szCs w:val="22"/>
        </w:rPr>
        <w:t>R</w:t>
      </w:r>
      <w:r w:rsidRPr="006A2DEE">
        <w:rPr>
          <w:rFonts w:eastAsia="ＭＳ Ｐゴシック" w:hint="eastAsia"/>
          <w:color w:val="000000"/>
          <w:kern w:val="24"/>
          <w:sz w:val="22"/>
          <w:szCs w:val="22"/>
        </w:rPr>
        <w:t>S</w:t>
      </w:r>
      <w:r>
        <w:rPr>
          <w:rFonts w:eastAsia="ＭＳ Ｐゴシック"/>
          <w:color w:val="000000"/>
          <w:kern w:val="24"/>
          <w:sz w:val="22"/>
          <w:szCs w:val="22"/>
        </w:rPr>
        <w:t xml:space="preserve"> may happen</w:t>
      </w:r>
      <w:r w:rsidRPr="006A2DEE">
        <w:rPr>
          <w:rFonts w:eastAsia="ＭＳ Ｐゴシック" w:hint="eastAsia"/>
          <w:color w:val="000000"/>
          <w:kern w:val="24"/>
          <w:sz w:val="22"/>
          <w:szCs w:val="22"/>
        </w:rPr>
        <w:t xml:space="preserve">, </w:t>
      </w:r>
      <w:r>
        <w:rPr>
          <w:rFonts w:eastAsia="ＭＳ Ｐゴシック"/>
          <w:color w:val="000000"/>
          <w:kern w:val="24"/>
          <w:sz w:val="22"/>
          <w:szCs w:val="22"/>
        </w:rPr>
        <w:t>and hence</w:t>
      </w:r>
      <w:r w:rsidRPr="006A2DEE">
        <w:rPr>
          <w:rFonts w:eastAsia="ＭＳ Ｐゴシック" w:hint="eastAsia"/>
          <w:color w:val="000000"/>
          <w:kern w:val="24"/>
          <w:sz w:val="22"/>
          <w:szCs w:val="22"/>
        </w:rPr>
        <w:t xml:space="preserve"> </w:t>
      </w:r>
      <w:r>
        <w:rPr>
          <w:rFonts w:eastAsia="ＭＳ Ｐゴシック"/>
          <w:color w:val="000000"/>
          <w:kern w:val="24"/>
          <w:sz w:val="22"/>
          <w:szCs w:val="22"/>
        </w:rPr>
        <w:t xml:space="preserve">the </w:t>
      </w:r>
      <w:r w:rsidRPr="006A2DEE">
        <w:rPr>
          <w:rFonts w:eastAsia="ＭＳ Ｐゴシック" w:hint="eastAsia"/>
          <w:color w:val="000000"/>
          <w:kern w:val="24"/>
          <w:sz w:val="22"/>
          <w:szCs w:val="22"/>
        </w:rPr>
        <w:t xml:space="preserve">radio link failure may be detected due to expiry of T310 </w:t>
      </w:r>
      <w:proofErr w:type="gramStart"/>
      <w:r w:rsidRPr="006A2DEE">
        <w:rPr>
          <w:rFonts w:eastAsia="ＭＳ Ｐゴシック" w:hint="eastAsia"/>
          <w:color w:val="000000"/>
          <w:kern w:val="24"/>
          <w:sz w:val="22"/>
          <w:szCs w:val="22"/>
        </w:rPr>
        <w:t>timer.</w:t>
      </w:r>
      <w:proofErr w:type="gramEnd"/>
    </w:p>
    <w:p w14:paraId="732042BE" w14:textId="77777777" w:rsidR="00B411C9" w:rsidRDefault="00B411C9" w:rsidP="00B411C9">
      <w:pPr>
        <w:widowControl w:val="0"/>
        <w:autoSpaceDE w:val="0"/>
        <w:autoSpaceDN w:val="0"/>
        <w:adjustRightInd w:val="0"/>
        <w:jc w:val="both"/>
        <w:rPr>
          <w:rFonts w:eastAsia="ＭＳ Ｐゴシック"/>
          <w:color w:val="000000"/>
          <w:kern w:val="24"/>
          <w:sz w:val="22"/>
          <w:szCs w:val="22"/>
        </w:rPr>
      </w:pPr>
    </w:p>
    <w:p w14:paraId="37AD6CC8" w14:textId="6C1198CC" w:rsidR="00B411C9" w:rsidRPr="00161E49" w:rsidRDefault="00B411C9" w:rsidP="00B411C9">
      <w:pPr>
        <w:widowControl w:val="0"/>
        <w:autoSpaceDE w:val="0"/>
        <w:autoSpaceDN w:val="0"/>
        <w:adjustRightInd w:val="0"/>
        <w:jc w:val="both"/>
        <w:rPr>
          <w:rFonts w:eastAsia="ＭＳ Ｐゴシック"/>
          <w:color w:val="000000"/>
          <w:kern w:val="24"/>
          <w:sz w:val="22"/>
          <w:szCs w:val="22"/>
        </w:rPr>
      </w:pPr>
      <w:r>
        <w:rPr>
          <w:rFonts w:eastAsia="ＭＳ Ｐゴシック" w:hint="eastAsia"/>
          <w:color w:val="000000"/>
          <w:kern w:val="24"/>
          <w:sz w:val="22"/>
          <w:szCs w:val="22"/>
        </w:rPr>
        <w:t xml:space="preserve">In case </w:t>
      </w:r>
      <w:proofErr w:type="gramStart"/>
      <w:r>
        <w:rPr>
          <w:rFonts w:eastAsia="ＭＳ Ｐゴシック" w:hint="eastAsia"/>
          <w:color w:val="000000"/>
          <w:kern w:val="24"/>
          <w:sz w:val="22"/>
          <w:szCs w:val="22"/>
        </w:rPr>
        <w:t>1</w:t>
      </w:r>
      <w:proofErr w:type="gramEnd"/>
      <w:r>
        <w:rPr>
          <w:rFonts w:eastAsia="ＭＳ Ｐゴシック" w:hint="eastAsia"/>
          <w:color w:val="000000"/>
          <w:kern w:val="24"/>
          <w:sz w:val="22"/>
          <w:szCs w:val="22"/>
        </w:rPr>
        <w:t xml:space="preserve">, when the radio channel is crowded, T310 timer may be easily activated since consecutive LBT failures are expected. </w:t>
      </w:r>
      <w:r>
        <w:rPr>
          <w:rFonts w:eastAsia="ＭＳ Ｐゴシック"/>
          <w:color w:val="000000"/>
          <w:kern w:val="24"/>
          <w:sz w:val="22"/>
          <w:szCs w:val="22"/>
        </w:rPr>
        <w:t>However, i</w:t>
      </w:r>
      <w:r>
        <w:rPr>
          <w:rFonts w:eastAsia="ＭＳ Ｐゴシック" w:hint="eastAsia"/>
          <w:color w:val="000000"/>
          <w:kern w:val="24"/>
          <w:sz w:val="22"/>
          <w:szCs w:val="22"/>
        </w:rPr>
        <w:t xml:space="preserve">t may be </w:t>
      </w:r>
      <w:r>
        <w:rPr>
          <w:rFonts w:eastAsia="ＭＳ Ｐゴシック"/>
          <w:color w:val="000000"/>
          <w:kern w:val="24"/>
          <w:sz w:val="22"/>
          <w:szCs w:val="22"/>
        </w:rPr>
        <w:t>reasonable</w:t>
      </w:r>
      <w:r>
        <w:rPr>
          <w:rFonts w:eastAsia="ＭＳ Ｐゴシック" w:hint="eastAsia"/>
          <w:color w:val="000000"/>
          <w:kern w:val="24"/>
          <w:sz w:val="22"/>
          <w:szCs w:val="22"/>
        </w:rPr>
        <w:t xml:space="preserve"> since the crowded channel condition </w:t>
      </w:r>
      <w:proofErr w:type="gramStart"/>
      <w:r>
        <w:rPr>
          <w:rFonts w:eastAsia="ＭＳ Ｐゴシック"/>
          <w:color w:val="000000"/>
          <w:kern w:val="24"/>
          <w:sz w:val="22"/>
          <w:szCs w:val="22"/>
        </w:rPr>
        <w:t>is</w:t>
      </w:r>
      <w:r>
        <w:rPr>
          <w:rFonts w:eastAsia="ＭＳ Ｐゴシック" w:hint="eastAsia"/>
          <w:color w:val="000000"/>
          <w:kern w:val="24"/>
          <w:sz w:val="22"/>
          <w:szCs w:val="22"/>
        </w:rPr>
        <w:t xml:space="preserve"> reflected</w:t>
      </w:r>
      <w:proofErr w:type="gramEnd"/>
      <w:r>
        <w:rPr>
          <w:rFonts w:eastAsia="ＭＳ Ｐゴシック" w:hint="eastAsia"/>
          <w:color w:val="000000"/>
          <w:kern w:val="24"/>
          <w:sz w:val="22"/>
          <w:szCs w:val="22"/>
        </w:rPr>
        <w:t xml:space="preserve"> to </w:t>
      </w:r>
      <w:r>
        <w:rPr>
          <w:rFonts w:eastAsia="ＭＳ Ｐゴシック"/>
          <w:color w:val="000000"/>
          <w:kern w:val="24"/>
          <w:sz w:val="22"/>
          <w:szCs w:val="22"/>
        </w:rPr>
        <w:t xml:space="preserve">the </w:t>
      </w:r>
      <w:r>
        <w:rPr>
          <w:rFonts w:eastAsia="ＭＳ Ｐゴシック" w:hint="eastAsia"/>
          <w:color w:val="000000"/>
          <w:kern w:val="24"/>
          <w:sz w:val="22"/>
          <w:szCs w:val="22"/>
        </w:rPr>
        <w:t>OOS evaluation</w:t>
      </w:r>
      <w:r>
        <w:rPr>
          <w:rFonts w:eastAsia="ＭＳ Ｐゴシック"/>
          <w:color w:val="000000"/>
          <w:kern w:val="24"/>
          <w:sz w:val="22"/>
          <w:szCs w:val="22"/>
        </w:rPr>
        <w:t xml:space="preserve"> in such case</w:t>
      </w:r>
      <w:r>
        <w:rPr>
          <w:rFonts w:eastAsia="ＭＳ Ｐゴシック" w:hint="eastAsia"/>
          <w:color w:val="000000"/>
          <w:kern w:val="24"/>
          <w:sz w:val="22"/>
          <w:szCs w:val="22"/>
        </w:rPr>
        <w:t>. On the other hand</w:t>
      </w:r>
      <w:r>
        <w:rPr>
          <w:rFonts w:eastAsia="ＭＳ Ｐゴシック"/>
          <w:color w:val="000000"/>
          <w:kern w:val="24"/>
          <w:sz w:val="22"/>
          <w:szCs w:val="22"/>
        </w:rPr>
        <w:t>,</w:t>
      </w:r>
      <w:r>
        <w:rPr>
          <w:rFonts w:eastAsia="ＭＳ Ｐゴシック" w:hint="eastAsia"/>
          <w:color w:val="000000"/>
          <w:kern w:val="24"/>
          <w:sz w:val="22"/>
          <w:szCs w:val="22"/>
        </w:rPr>
        <w:t xml:space="preserve"> in case </w:t>
      </w:r>
      <w:proofErr w:type="gramStart"/>
      <w:r>
        <w:rPr>
          <w:rFonts w:eastAsia="ＭＳ Ｐゴシック" w:hint="eastAsia"/>
          <w:color w:val="000000"/>
          <w:kern w:val="24"/>
          <w:sz w:val="22"/>
          <w:szCs w:val="22"/>
        </w:rPr>
        <w:t>2</w:t>
      </w:r>
      <w:proofErr w:type="gramEnd"/>
      <w:r>
        <w:rPr>
          <w:rFonts w:eastAsia="ＭＳ Ｐゴシック" w:hint="eastAsia"/>
          <w:color w:val="000000"/>
          <w:kern w:val="24"/>
          <w:sz w:val="22"/>
          <w:szCs w:val="22"/>
        </w:rPr>
        <w:t>,</w:t>
      </w:r>
      <w:r>
        <w:rPr>
          <w:rFonts w:eastAsia="ＭＳ Ｐゴシック"/>
          <w:color w:val="000000"/>
          <w:kern w:val="24"/>
          <w:sz w:val="22"/>
          <w:szCs w:val="22"/>
        </w:rPr>
        <w:t xml:space="preserve"> </w:t>
      </w:r>
      <w:r>
        <w:rPr>
          <w:rFonts w:eastAsia="ＭＳ Ｐゴシック" w:hint="eastAsia"/>
          <w:color w:val="000000"/>
          <w:kern w:val="24"/>
          <w:sz w:val="22"/>
          <w:szCs w:val="22"/>
        </w:rPr>
        <w:t xml:space="preserve">once T310 timer is activated, N311 counter may be easily reset due to the missing RLM-RS, </w:t>
      </w:r>
      <w:r>
        <w:rPr>
          <w:rFonts w:eastAsia="ＭＳ Ｐゴシック"/>
          <w:color w:val="000000"/>
          <w:kern w:val="24"/>
          <w:sz w:val="22"/>
          <w:szCs w:val="22"/>
        </w:rPr>
        <w:t>and hence</w:t>
      </w:r>
      <w:r>
        <w:rPr>
          <w:rFonts w:eastAsia="ＭＳ Ｐゴシック" w:hint="eastAsia"/>
          <w:color w:val="000000"/>
          <w:kern w:val="24"/>
          <w:sz w:val="22"/>
          <w:szCs w:val="22"/>
        </w:rPr>
        <w:t xml:space="preserve"> unexpected radio link failure may be detected </w:t>
      </w:r>
      <w:r>
        <w:rPr>
          <w:rFonts w:eastAsia="ＭＳ Ｐゴシック"/>
          <w:color w:val="000000"/>
          <w:kern w:val="24"/>
          <w:sz w:val="22"/>
          <w:szCs w:val="22"/>
        </w:rPr>
        <w:t xml:space="preserve">even </w:t>
      </w:r>
      <w:r>
        <w:rPr>
          <w:rFonts w:eastAsia="ＭＳ Ｐゴシック" w:hint="eastAsia"/>
          <w:color w:val="000000"/>
          <w:kern w:val="24"/>
          <w:sz w:val="22"/>
          <w:szCs w:val="22"/>
        </w:rPr>
        <w:t xml:space="preserve">in a good channel condition. </w:t>
      </w:r>
      <w:r>
        <w:rPr>
          <w:rFonts w:eastAsia="ＭＳ Ｐゴシック"/>
          <w:color w:val="000000"/>
          <w:kern w:val="24"/>
          <w:sz w:val="22"/>
          <w:szCs w:val="22"/>
        </w:rPr>
        <w:t>I</w:t>
      </w:r>
      <w:r>
        <w:rPr>
          <w:rFonts w:eastAsia="ＭＳ Ｐゴシック" w:hint="eastAsia"/>
          <w:color w:val="000000"/>
          <w:kern w:val="24"/>
          <w:sz w:val="22"/>
          <w:szCs w:val="22"/>
        </w:rPr>
        <w:t>n order to avoid the unexpected radio link failure, the mechanism to handle a missing RLM-</w:t>
      </w:r>
      <w:r>
        <w:rPr>
          <w:rFonts w:eastAsia="ＭＳ Ｐゴシック"/>
          <w:color w:val="000000"/>
          <w:kern w:val="24"/>
          <w:sz w:val="22"/>
          <w:szCs w:val="22"/>
        </w:rPr>
        <w:t>R</w:t>
      </w:r>
      <w:r>
        <w:rPr>
          <w:rFonts w:eastAsia="ＭＳ Ｐゴシック" w:hint="eastAsia"/>
          <w:color w:val="000000"/>
          <w:kern w:val="24"/>
          <w:sz w:val="22"/>
          <w:szCs w:val="22"/>
        </w:rPr>
        <w:t xml:space="preserve">S </w:t>
      </w:r>
      <w:r>
        <w:rPr>
          <w:rFonts w:eastAsia="ＭＳ Ｐゴシック"/>
          <w:color w:val="000000"/>
          <w:kern w:val="24"/>
          <w:sz w:val="22"/>
          <w:szCs w:val="22"/>
        </w:rPr>
        <w:t>especially when T310 timer is running</w:t>
      </w:r>
      <w:r>
        <w:rPr>
          <w:rFonts w:eastAsia="ＭＳ Ｐゴシック" w:hint="eastAsia"/>
          <w:color w:val="000000"/>
          <w:kern w:val="24"/>
          <w:sz w:val="22"/>
          <w:szCs w:val="22"/>
        </w:rPr>
        <w:t xml:space="preserve"> </w:t>
      </w:r>
      <w:proofErr w:type="gramStart"/>
      <w:r>
        <w:rPr>
          <w:rFonts w:eastAsia="ＭＳ Ｐゴシック" w:hint="eastAsia"/>
          <w:color w:val="000000"/>
          <w:kern w:val="24"/>
          <w:sz w:val="22"/>
          <w:szCs w:val="22"/>
        </w:rPr>
        <w:t>sh</w:t>
      </w:r>
      <w:r>
        <w:rPr>
          <w:rFonts w:eastAsia="ＭＳ Ｐゴシック"/>
          <w:color w:val="000000"/>
          <w:kern w:val="24"/>
          <w:sz w:val="22"/>
          <w:szCs w:val="22"/>
        </w:rPr>
        <w:t>ould</w:t>
      </w:r>
      <w:r>
        <w:rPr>
          <w:rFonts w:eastAsia="ＭＳ Ｐゴシック" w:hint="eastAsia"/>
          <w:color w:val="000000"/>
          <w:kern w:val="24"/>
          <w:sz w:val="22"/>
          <w:szCs w:val="22"/>
        </w:rPr>
        <w:t xml:space="preserve"> be considered</w:t>
      </w:r>
      <w:proofErr w:type="gramEnd"/>
      <w:r>
        <w:rPr>
          <w:rFonts w:eastAsia="ＭＳ Ｐゴシック" w:hint="eastAsia"/>
          <w:color w:val="000000"/>
          <w:kern w:val="24"/>
          <w:sz w:val="22"/>
          <w:szCs w:val="22"/>
        </w:rPr>
        <w:t xml:space="preserve">. Several alternatives for the mechanism </w:t>
      </w:r>
      <w:proofErr w:type="gramStart"/>
      <w:r>
        <w:rPr>
          <w:rFonts w:eastAsia="ＭＳ Ｐゴシック" w:hint="eastAsia"/>
          <w:color w:val="000000"/>
          <w:kern w:val="24"/>
          <w:sz w:val="22"/>
          <w:szCs w:val="22"/>
        </w:rPr>
        <w:t xml:space="preserve">are considered and listed as </w:t>
      </w:r>
      <w:r>
        <w:rPr>
          <w:rFonts w:eastAsia="ＭＳ Ｐゴシック"/>
          <w:color w:val="000000"/>
          <w:kern w:val="24"/>
          <w:sz w:val="22"/>
          <w:szCs w:val="22"/>
        </w:rPr>
        <w:t>below</w:t>
      </w:r>
      <w:proofErr w:type="gramEnd"/>
      <w:r>
        <w:rPr>
          <w:rFonts w:eastAsia="ＭＳ Ｐゴシック"/>
          <w:color w:val="000000"/>
          <w:kern w:val="24"/>
          <w:sz w:val="22"/>
          <w:szCs w:val="22"/>
        </w:rPr>
        <w:t>.</w:t>
      </w:r>
      <w:r>
        <w:rPr>
          <w:rFonts w:eastAsia="ＭＳ Ｐゴシック" w:hint="eastAsia"/>
          <w:color w:val="000000"/>
          <w:kern w:val="24"/>
          <w:sz w:val="22"/>
          <w:szCs w:val="22"/>
        </w:rPr>
        <w:t xml:space="preserve"> An example of </w:t>
      </w:r>
      <w:r>
        <w:rPr>
          <w:rFonts w:eastAsia="ＭＳ Ｐゴシック"/>
          <w:color w:val="000000"/>
          <w:kern w:val="24"/>
          <w:sz w:val="22"/>
          <w:szCs w:val="22"/>
        </w:rPr>
        <w:t>OOS/</w:t>
      </w:r>
      <w:r>
        <w:rPr>
          <w:rFonts w:eastAsia="ＭＳ Ｐゴシック" w:hint="eastAsia"/>
          <w:color w:val="000000"/>
          <w:kern w:val="24"/>
          <w:sz w:val="22"/>
          <w:szCs w:val="22"/>
        </w:rPr>
        <w:t xml:space="preserve">IS evaluation </w:t>
      </w:r>
      <w:r>
        <w:rPr>
          <w:rFonts w:eastAsia="ＭＳ Ｐゴシック"/>
          <w:color w:val="000000"/>
          <w:kern w:val="24"/>
          <w:sz w:val="22"/>
          <w:szCs w:val="22"/>
        </w:rPr>
        <w:t xml:space="preserve">with/without mechanism to handle the missing RLM-RS </w:t>
      </w:r>
      <w:r>
        <w:rPr>
          <w:rFonts w:eastAsia="ＭＳ Ｐゴシック" w:hint="eastAsia"/>
          <w:color w:val="000000"/>
          <w:kern w:val="24"/>
          <w:sz w:val="22"/>
          <w:szCs w:val="22"/>
        </w:rPr>
        <w:t xml:space="preserve">is </w:t>
      </w:r>
      <w:r>
        <w:rPr>
          <w:rFonts w:eastAsia="ＭＳ Ｐゴシック"/>
          <w:color w:val="000000"/>
          <w:kern w:val="24"/>
          <w:sz w:val="22"/>
          <w:szCs w:val="22"/>
        </w:rPr>
        <w:t>shown</w:t>
      </w:r>
      <w:r>
        <w:rPr>
          <w:rFonts w:eastAsia="ＭＳ Ｐゴシック" w:hint="eastAsia"/>
          <w:color w:val="000000"/>
          <w:kern w:val="24"/>
          <w:sz w:val="22"/>
          <w:szCs w:val="22"/>
        </w:rPr>
        <w:t xml:space="preserve"> in Fig</w:t>
      </w:r>
      <w:r>
        <w:rPr>
          <w:rFonts w:eastAsia="ＭＳ Ｐゴシック"/>
          <w:color w:val="000000"/>
          <w:kern w:val="24"/>
          <w:sz w:val="22"/>
          <w:szCs w:val="22"/>
        </w:rPr>
        <w:t xml:space="preserve">ure </w:t>
      </w:r>
      <w:r w:rsidR="002F655A">
        <w:rPr>
          <w:rFonts w:eastAsia="ＭＳ Ｐゴシック" w:hint="eastAsia"/>
          <w:color w:val="000000"/>
          <w:kern w:val="24"/>
          <w:sz w:val="22"/>
          <w:szCs w:val="22"/>
        </w:rPr>
        <w:t>4</w:t>
      </w:r>
      <w:r>
        <w:rPr>
          <w:rFonts w:eastAsia="ＭＳ Ｐゴシック" w:hint="eastAsia"/>
          <w:color w:val="000000"/>
          <w:kern w:val="24"/>
          <w:sz w:val="22"/>
          <w:szCs w:val="22"/>
        </w:rPr>
        <w:t>.</w:t>
      </w:r>
      <w:r w:rsidR="00161E49">
        <w:rPr>
          <w:rFonts w:eastAsia="ＭＳ Ｐゴシック"/>
          <w:color w:val="000000"/>
          <w:kern w:val="24"/>
          <w:sz w:val="22"/>
          <w:szCs w:val="22"/>
        </w:rPr>
        <w:t xml:space="preserve"> We note that p</w:t>
      </w:r>
      <w:r w:rsidR="00161E49" w:rsidRPr="00161E49">
        <w:rPr>
          <w:rFonts w:eastAsia="ＭＳ Ｐゴシック"/>
          <w:color w:val="000000"/>
          <w:kern w:val="24"/>
          <w:sz w:val="22"/>
          <w:szCs w:val="22"/>
        </w:rPr>
        <w:t xml:space="preserve">roviding information of LBT failure of RLM-RS from </w:t>
      </w:r>
      <w:proofErr w:type="spellStart"/>
      <w:r w:rsidR="00161E49" w:rsidRPr="00161E49">
        <w:rPr>
          <w:rFonts w:eastAsia="ＭＳ Ｐゴシック"/>
          <w:color w:val="000000"/>
          <w:kern w:val="24"/>
          <w:sz w:val="22"/>
          <w:szCs w:val="22"/>
        </w:rPr>
        <w:lastRenderedPageBreak/>
        <w:t>gNB</w:t>
      </w:r>
      <w:proofErr w:type="spellEnd"/>
      <w:r w:rsidR="00161E49" w:rsidRPr="00161E49">
        <w:rPr>
          <w:rFonts w:eastAsia="ＭＳ Ｐゴシック"/>
          <w:color w:val="000000"/>
          <w:kern w:val="24"/>
          <w:sz w:val="22"/>
          <w:szCs w:val="22"/>
        </w:rPr>
        <w:t xml:space="preserve"> to UE </w:t>
      </w:r>
      <w:r w:rsidR="00161E49">
        <w:rPr>
          <w:rFonts w:eastAsia="ＭＳ Ｐゴシック"/>
          <w:color w:val="000000"/>
          <w:kern w:val="24"/>
          <w:sz w:val="22"/>
          <w:szCs w:val="22"/>
        </w:rPr>
        <w:t xml:space="preserve">i.e., Alt.3 below </w:t>
      </w:r>
      <w:r w:rsidR="00161E49" w:rsidRPr="00161E49">
        <w:rPr>
          <w:rFonts w:eastAsia="ＭＳ Ｐゴシック"/>
          <w:color w:val="000000"/>
          <w:kern w:val="24"/>
          <w:sz w:val="22"/>
          <w:szCs w:val="22"/>
        </w:rPr>
        <w:t>is not preferable due to additional signalling overhead.</w:t>
      </w:r>
    </w:p>
    <w:p w14:paraId="133314F1" w14:textId="77777777" w:rsidR="00B411C9" w:rsidRPr="00471E02" w:rsidRDefault="00B411C9" w:rsidP="00B411C9">
      <w:pPr>
        <w:widowControl w:val="0"/>
        <w:autoSpaceDE w:val="0"/>
        <w:autoSpaceDN w:val="0"/>
        <w:adjustRightInd w:val="0"/>
        <w:rPr>
          <w:rFonts w:eastAsia="ＭＳ Ｐゴシック"/>
          <w:color w:val="000000"/>
          <w:kern w:val="24"/>
          <w:sz w:val="22"/>
          <w:szCs w:val="22"/>
        </w:rPr>
      </w:pPr>
    </w:p>
    <w:p w14:paraId="29B724B0" w14:textId="77777777" w:rsidR="00B411C9" w:rsidRPr="001D3189" w:rsidRDefault="00B411C9" w:rsidP="00B411C9">
      <w:pPr>
        <w:pStyle w:val="afc"/>
        <w:widowControl w:val="0"/>
        <w:numPr>
          <w:ilvl w:val="0"/>
          <w:numId w:val="16"/>
        </w:numPr>
        <w:autoSpaceDE w:val="0"/>
        <w:autoSpaceDN w:val="0"/>
        <w:adjustRightInd w:val="0"/>
        <w:ind w:leftChars="0"/>
        <w:jc w:val="both"/>
        <w:rPr>
          <w:rFonts w:eastAsia="ＭＳ Ｐゴシック"/>
          <w:color w:val="000000"/>
          <w:kern w:val="24"/>
          <w:sz w:val="22"/>
          <w:szCs w:val="22"/>
        </w:rPr>
      </w:pPr>
      <w:r>
        <w:rPr>
          <w:rFonts w:eastAsia="ＭＳ Ｐゴシック"/>
          <w:color w:val="000000"/>
          <w:kern w:val="24"/>
          <w:sz w:val="22"/>
          <w:szCs w:val="22"/>
        </w:rPr>
        <w:t>UE is c</w:t>
      </w:r>
      <w:r w:rsidRPr="00EF575E">
        <w:rPr>
          <w:rFonts w:eastAsia="ＭＳ Ｐゴシック" w:hint="eastAsia"/>
          <w:color w:val="000000"/>
          <w:kern w:val="24"/>
          <w:sz w:val="22"/>
          <w:szCs w:val="22"/>
        </w:rPr>
        <w:t>onfigure</w:t>
      </w:r>
      <w:r>
        <w:rPr>
          <w:rFonts w:eastAsia="ＭＳ Ｐゴシック"/>
          <w:color w:val="000000"/>
          <w:kern w:val="24"/>
          <w:sz w:val="22"/>
          <w:szCs w:val="22"/>
        </w:rPr>
        <w:t>d with</w:t>
      </w:r>
      <w:r w:rsidRPr="00EF575E">
        <w:rPr>
          <w:rFonts w:eastAsia="ＭＳ Ｐゴシック" w:hint="eastAsia"/>
          <w:color w:val="000000"/>
          <w:kern w:val="24"/>
          <w:sz w:val="22"/>
          <w:szCs w:val="22"/>
        </w:rPr>
        <w:t xml:space="preserve"> </w:t>
      </w:r>
      <w:r>
        <w:rPr>
          <w:rFonts w:eastAsia="ＭＳ Ｐゴシック"/>
          <w:color w:val="000000"/>
          <w:kern w:val="24"/>
          <w:sz w:val="22"/>
          <w:szCs w:val="22"/>
        </w:rPr>
        <w:t>an additional</w:t>
      </w:r>
      <w:r w:rsidRPr="00EF575E">
        <w:rPr>
          <w:rFonts w:eastAsia="ＭＳ Ｐゴシック" w:hint="eastAsia"/>
          <w:color w:val="000000"/>
          <w:kern w:val="24"/>
          <w:sz w:val="22"/>
          <w:szCs w:val="22"/>
        </w:rPr>
        <w:t xml:space="preserve"> </w:t>
      </w:r>
      <w:r>
        <w:rPr>
          <w:rFonts w:eastAsia="ＭＳ Ｐゴシック" w:hint="eastAsia"/>
          <w:color w:val="000000"/>
          <w:kern w:val="24"/>
          <w:sz w:val="22"/>
          <w:szCs w:val="22"/>
        </w:rPr>
        <w:t xml:space="preserve">threshold for RLM-RS measurement, </w:t>
      </w:r>
      <w:r w:rsidRPr="001D3189">
        <w:rPr>
          <w:rFonts w:eastAsia="ＭＳ Ｐゴシック" w:hint="eastAsia"/>
          <w:color w:val="000000"/>
          <w:kern w:val="24"/>
          <w:sz w:val="22"/>
          <w:szCs w:val="22"/>
        </w:rPr>
        <w:t xml:space="preserve">and if </w:t>
      </w:r>
      <w:r>
        <w:rPr>
          <w:rFonts w:eastAsia="ＭＳ Ｐゴシック"/>
          <w:color w:val="000000"/>
          <w:kern w:val="24"/>
          <w:sz w:val="22"/>
          <w:szCs w:val="22"/>
        </w:rPr>
        <w:t xml:space="preserve">the </w:t>
      </w:r>
      <w:r>
        <w:rPr>
          <w:rFonts w:eastAsia="ＭＳ Ｐゴシック" w:hint="eastAsia"/>
          <w:color w:val="000000"/>
          <w:kern w:val="24"/>
          <w:sz w:val="22"/>
          <w:szCs w:val="22"/>
        </w:rPr>
        <w:t>RLM-RS</w:t>
      </w:r>
      <w:r w:rsidRPr="001D3189">
        <w:rPr>
          <w:rFonts w:eastAsia="ＭＳ Ｐゴシック" w:hint="eastAsia"/>
          <w:color w:val="000000"/>
          <w:kern w:val="24"/>
          <w:sz w:val="22"/>
          <w:szCs w:val="22"/>
        </w:rPr>
        <w:t xml:space="preserve"> </w:t>
      </w:r>
      <w:r>
        <w:rPr>
          <w:rFonts w:eastAsia="ＭＳ Ｐゴシック"/>
          <w:color w:val="000000"/>
          <w:kern w:val="24"/>
          <w:sz w:val="22"/>
          <w:szCs w:val="22"/>
        </w:rPr>
        <w:t xml:space="preserve">measurement result </w:t>
      </w:r>
      <w:r w:rsidRPr="001D3189">
        <w:rPr>
          <w:rFonts w:eastAsia="ＭＳ Ｐゴシック" w:hint="eastAsia"/>
          <w:color w:val="000000"/>
          <w:kern w:val="24"/>
          <w:sz w:val="22"/>
          <w:szCs w:val="22"/>
        </w:rPr>
        <w:t xml:space="preserve">is lower than the </w:t>
      </w:r>
      <w:r>
        <w:rPr>
          <w:rFonts w:eastAsia="ＭＳ Ｐゴシック" w:hint="eastAsia"/>
          <w:color w:val="000000"/>
          <w:kern w:val="24"/>
          <w:sz w:val="22"/>
          <w:szCs w:val="22"/>
        </w:rPr>
        <w:t>threshold</w:t>
      </w:r>
      <w:r w:rsidRPr="001D3189">
        <w:rPr>
          <w:rFonts w:eastAsia="ＭＳ Ｐゴシック" w:hint="eastAsia"/>
          <w:color w:val="000000"/>
          <w:kern w:val="24"/>
          <w:sz w:val="22"/>
          <w:szCs w:val="22"/>
        </w:rPr>
        <w:t xml:space="preserve">, UE </w:t>
      </w:r>
      <w:r>
        <w:rPr>
          <w:rFonts w:eastAsia="ＭＳ Ｐゴシック" w:hint="eastAsia"/>
          <w:color w:val="000000"/>
          <w:kern w:val="24"/>
          <w:sz w:val="22"/>
          <w:szCs w:val="22"/>
        </w:rPr>
        <w:t xml:space="preserve">excludes </w:t>
      </w:r>
      <w:r>
        <w:rPr>
          <w:rFonts w:eastAsia="ＭＳ Ｐゴシック"/>
          <w:color w:val="000000"/>
          <w:kern w:val="24"/>
          <w:sz w:val="22"/>
          <w:szCs w:val="22"/>
        </w:rPr>
        <w:t xml:space="preserve">it for </w:t>
      </w:r>
      <w:r>
        <w:rPr>
          <w:rFonts w:eastAsia="ＭＳ Ｐゴシック" w:hint="eastAsia"/>
          <w:color w:val="000000"/>
          <w:kern w:val="24"/>
          <w:sz w:val="22"/>
          <w:szCs w:val="22"/>
        </w:rPr>
        <w:t>N311 counting</w:t>
      </w:r>
      <w:r>
        <w:rPr>
          <w:rFonts w:eastAsia="ＭＳ Ｐゴシック"/>
          <w:color w:val="000000"/>
          <w:kern w:val="24"/>
          <w:sz w:val="22"/>
          <w:szCs w:val="22"/>
        </w:rPr>
        <w:t xml:space="preserve"> (i.e., does not reset N311 counter)</w:t>
      </w:r>
      <w:r>
        <w:rPr>
          <w:rFonts w:eastAsia="ＭＳ Ｐゴシック" w:hint="eastAsia"/>
          <w:color w:val="000000"/>
          <w:kern w:val="24"/>
          <w:sz w:val="22"/>
          <w:szCs w:val="22"/>
        </w:rPr>
        <w:t>.</w:t>
      </w:r>
    </w:p>
    <w:p w14:paraId="7207442F" w14:textId="77777777" w:rsidR="00B411C9" w:rsidRPr="001D3189" w:rsidRDefault="00B411C9" w:rsidP="00B411C9">
      <w:pPr>
        <w:pStyle w:val="afc"/>
        <w:widowControl w:val="0"/>
        <w:numPr>
          <w:ilvl w:val="0"/>
          <w:numId w:val="16"/>
        </w:numPr>
        <w:autoSpaceDE w:val="0"/>
        <w:autoSpaceDN w:val="0"/>
        <w:adjustRightInd w:val="0"/>
        <w:ind w:leftChars="0"/>
        <w:jc w:val="both"/>
        <w:rPr>
          <w:rFonts w:eastAsia="ＭＳ Ｐゴシック"/>
          <w:color w:val="000000"/>
          <w:kern w:val="24"/>
          <w:sz w:val="22"/>
          <w:szCs w:val="22"/>
        </w:rPr>
      </w:pPr>
      <w:r>
        <w:rPr>
          <w:rFonts w:eastAsia="ＭＳ Ｐゴシック"/>
          <w:color w:val="000000"/>
          <w:kern w:val="24"/>
          <w:sz w:val="22"/>
          <w:szCs w:val="22"/>
        </w:rPr>
        <w:t>UE m</w:t>
      </w:r>
      <w:r w:rsidRPr="00EF575E">
        <w:rPr>
          <w:rFonts w:eastAsia="ＭＳ Ｐゴシック" w:hint="eastAsia"/>
          <w:color w:val="000000"/>
          <w:kern w:val="24"/>
          <w:sz w:val="22"/>
          <w:szCs w:val="22"/>
        </w:rPr>
        <w:t>easure</w:t>
      </w:r>
      <w:r>
        <w:rPr>
          <w:rFonts w:eastAsia="ＭＳ Ｐゴシック"/>
          <w:color w:val="000000"/>
          <w:kern w:val="24"/>
          <w:sz w:val="22"/>
          <w:szCs w:val="22"/>
        </w:rPr>
        <w:t>s</w:t>
      </w:r>
      <w:r w:rsidRPr="00EF575E">
        <w:rPr>
          <w:rFonts w:eastAsia="ＭＳ Ｐゴシック" w:hint="eastAsia"/>
          <w:color w:val="000000"/>
          <w:kern w:val="24"/>
          <w:sz w:val="22"/>
          <w:szCs w:val="22"/>
        </w:rPr>
        <w:t xml:space="preserve"> </w:t>
      </w:r>
      <w:r>
        <w:rPr>
          <w:rFonts w:eastAsia="ＭＳ Ｐゴシック" w:hint="eastAsia"/>
          <w:color w:val="000000"/>
          <w:kern w:val="24"/>
          <w:sz w:val="22"/>
          <w:szCs w:val="22"/>
        </w:rPr>
        <w:t>RLM-RS</w:t>
      </w:r>
      <w:r w:rsidRPr="00EF575E">
        <w:rPr>
          <w:rFonts w:eastAsia="ＭＳ Ｐゴシック" w:hint="eastAsia"/>
          <w:color w:val="000000"/>
          <w:kern w:val="24"/>
          <w:sz w:val="22"/>
          <w:szCs w:val="22"/>
        </w:rPr>
        <w:t xml:space="preserve"> and RSSI </w:t>
      </w:r>
      <w:r w:rsidRPr="00EF575E">
        <w:rPr>
          <w:rFonts w:eastAsia="ＭＳ Ｐゴシック"/>
          <w:color w:val="000000"/>
          <w:kern w:val="24"/>
          <w:sz w:val="22"/>
          <w:szCs w:val="22"/>
        </w:rPr>
        <w:t>simultaneously</w:t>
      </w:r>
      <w:r>
        <w:rPr>
          <w:rFonts w:eastAsia="ＭＳ Ｐゴシック" w:hint="eastAsia"/>
          <w:color w:val="000000"/>
          <w:kern w:val="24"/>
          <w:sz w:val="22"/>
          <w:szCs w:val="22"/>
        </w:rPr>
        <w:t xml:space="preserve">, </w:t>
      </w:r>
      <w:r w:rsidRPr="001D3189">
        <w:rPr>
          <w:rFonts w:eastAsia="ＭＳ Ｐゴシック" w:hint="eastAsia"/>
          <w:color w:val="000000"/>
          <w:kern w:val="24"/>
          <w:sz w:val="22"/>
          <w:szCs w:val="22"/>
        </w:rPr>
        <w:t xml:space="preserve">and if UE </w:t>
      </w:r>
      <w:r>
        <w:rPr>
          <w:rFonts w:eastAsia="ＭＳ Ｐゴシック"/>
          <w:color w:val="000000"/>
          <w:kern w:val="24"/>
          <w:sz w:val="22"/>
          <w:szCs w:val="22"/>
        </w:rPr>
        <w:t>observe</w:t>
      </w:r>
      <w:r>
        <w:rPr>
          <w:rFonts w:eastAsia="ＭＳ Ｐゴシック" w:hint="eastAsia"/>
          <w:color w:val="000000"/>
          <w:kern w:val="24"/>
          <w:sz w:val="22"/>
          <w:szCs w:val="22"/>
        </w:rPr>
        <w:t xml:space="preserve">s low RLM-RS </w:t>
      </w:r>
      <w:r>
        <w:rPr>
          <w:rFonts w:eastAsia="ＭＳ Ｐゴシック"/>
          <w:color w:val="000000"/>
          <w:kern w:val="24"/>
          <w:sz w:val="22"/>
          <w:szCs w:val="22"/>
        </w:rPr>
        <w:t>quality</w:t>
      </w:r>
      <w:r>
        <w:rPr>
          <w:rFonts w:eastAsia="ＭＳ Ｐゴシック" w:hint="eastAsia"/>
          <w:color w:val="000000"/>
          <w:kern w:val="24"/>
          <w:sz w:val="22"/>
          <w:szCs w:val="22"/>
        </w:rPr>
        <w:t xml:space="preserve"> but high RSSI (due to transmit signal from other systems), </w:t>
      </w:r>
      <w:r w:rsidRPr="001D3189">
        <w:rPr>
          <w:rFonts w:eastAsia="ＭＳ Ｐゴシック" w:hint="eastAsia"/>
          <w:color w:val="000000"/>
          <w:kern w:val="24"/>
          <w:sz w:val="22"/>
          <w:szCs w:val="22"/>
        </w:rPr>
        <w:t xml:space="preserve">UE </w:t>
      </w:r>
      <w:r>
        <w:rPr>
          <w:rFonts w:eastAsia="ＭＳ Ｐゴシック" w:hint="eastAsia"/>
          <w:color w:val="000000"/>
          <w:kern w:val="24"/>
          <w:sz w:val="22"/>
          <w:szCs w:val="22"/>
        </w:rPr>
        <w:t>excludes</w:t>
      </w:r>
      <w:r>
        <w:rPr>
          <w:rFonts w:eastAsia="ＭＳ Ｐゴシック"/>
          <w:color w:val="000000"/>
          <w:kern w:val="24"/>
          <w:sz w:val="22"/>
          <w:szCs w:val="22"/>
        </w:rPr>
        <w:t xml:space="preserve"> it for</w:t>
      </w:r>
      <w:r>
        <w:rPr>
          <w:rFonts w:eastAsia="ＭＳ Ｐゴシック" w:hint="eastAsia"/>
          <w:color w:val="000000"/>
          <w:kern w:val="24"/>
          <w:sz w:val="22"/>
          <w:szCs w:val="22"/>
        </w:rPr>
        <w:t xml:space="preserve"> N311 counting</w:t>
      </w:r>
      <w:r>
        <w:rPr>
          <w:rFonts w:eastAsia="ＭＳ Ｐゴシック"/>
          <w:color w:val="000000"/>
          <w:kern w:val="24"/>
          <w:sz w:val="22"/>
          <w:szCs w:val="22"/>
        </w:rPr>
        <w:t xml:space="preserve"> (i.e., does not reset N311 counter)</w:t>
      </w:r>
      <w:r>
        <w:rPr>
          <w:rFonts w:eastAsia="ＭＳ Ｐゴシック" w:hint="eastAsia"/>
          <w:color w:val="000000"/>
          <w:kern w:val="24"/>
          <w:sz w:val="22"/>
          <w:szCs w:val="22"/>
        </w:rPr>
        <w:t>.</w:t>
      </w:r>
    </w:p>
    <w:p w14:paraId="1BCFAD85" w14:textId="77777777" w:rsidR="00B411C9" w:rsidRPr="00027050" w:rsidRDefault="00B411C9" w:rsidP="00B411C9">
      <w:pPr>
        <w:pStyle w:val="afc"/>
        <w:widowControl w:val="0"/>
        <w:numPr>
          <w:ilvl w:val="0"/>
          <w:numId w:val="16"/>
        </w:numPr>
        <w:autoSpaceDE w:val="0"/>
        <w:autoSpaceDN w:val="0"/>
        <w:adjustRightInd w:val="0"/>
        <w:ind w:leftChars="0"/>
        <w:jc w:val="both"/>
        <w:rPr>
          <w:sz w:val="22"/>
          <w:szCs w:val="22"/>
        </w:rPr>
      </w:pPr>
      <w:proofErr w:type="spellStart"/>
      <w:r>
        <w:rPr>
          <w:rFonts w:eastAsia="ＭＳ Ｐゴシック" w:hint="eastAsia"/>
          <w:color w:val="000000"/>
          <w:kern w:val="24"/>
          <w:sz w:val="22"/>
          <w:szCs w:val="22"/>
        </w:rPr>
        <w:t>gNB</w:t>
      </w:r>
      <w:proofErr w:type="spellEnd"/>
      <w:r>
        <w:rPr>
          <w:rFonts w:eastAsia="ＭＳ Ｐゴシック" w:hint="eastAsia"/>
          <w:color w:val="000000"/>
          <w:kern w:val="24"/>
          <w:sz w:val="22"/>
          <w:szCs w:val="22"/>
        </w:rPr>
        <w:t xml:space="preserve"> provides information of the missing RLM-RSs</w:t>
      </w:r>
      <w:r>
        <w:rPr>
          <w:rFonts w:eastAsia="ＭＳ Ｐゴシック"/>
          <w:color w:val="000000"/>
          <w:kern w:val="24"/>
          <w:sz w:val="22"/>
          <w:szCs w:val="22"/>
        </w:rPr>
        <w:t>, i.e., LBT failure for RLM-RS</w:t>
      </w:r>
      <w:r>
        <w:rPr>
          <w:rFonts w:eastAsia="ＭＳ Ｐゴシック" w:hint="eastAsia"/>
          <w:color w:val="000000"/>
          <w:kern w:val="24"/>
          <w:sz w:val="22"/>
          <w:szCs w:val="22"/>
        </w:rPr>
        <w:t xml:space="preserve">. Additional </w:t>
      </w:r>
      <w:r>
        <w:rPr>
          <w:rFonts w:eastAsia="ＭＳ Ｐゴシック"/>
          <w:color w:val="000000"/>
          <w:kern w:val="24"/>
          <w:sz w:val="22"/>
          <w:szCs w:val="22"/>
        </w:rPr>
        <w:t>signalling</w:t>
      </w:r>
      <w:r>
        <w:rPr>
          <w:rFonts w:eastAsia="ＭＳ Ｐゴシック" w:hint="eastAsia"/>
          <w:color w:val="000000"/>
          <w:kern w:val="24"/>
          <w:sz w:val="22"/>
          <w:szCs w:val="22"/>
        </w:rPr>
        <w:t xml:space="preserve"> overhead for the information is necessary, </w:t>
      </w:r>
      <w:r>
        <w:rPr>
          <w:rFonts w:eastAsia="ＭＳ Ｐゴシック"/>
          <w:color w:val="000000"/>
          <w:kern w:val="24"/>
          <w:sz w:val="22"/>
          <w:szCs w:val="22"/>
        </w:rPr>
        <w:t>and hence</w:t>
      </w:r>
      <w:r>
        <w:rPr>
          <w:rFonts w:eastAsia="ＭＳ Ｐゴシック" w:hint="eastAsia"/>
          <w:color w:val="000000"/>
          <w:kern w:val="24"/>
          <w:sz w:val="22"/>
          <w:szCs w:val="22"/>
        </w:rPr>
        <w:t xml:space="preserve"> the </w:t>
      </w:r>
      <w:r>
        <w:rPr>
          <w:rFonts w:eastAsia="ＭＳ Ｐゴシック"/>
          <w:color w:val="000000"/>
          <w:kern w:val="24"/>
          <w:sz w:val="22"/>
          <w:szCs w:val="22"/>
        </w:rPr>
        <w:t>alternative</w:t>
      </w:r>
      <w:r>
        <w:rPr>
          <w:rFonts w:eastAsia="ＭＳ Ｐゴシック" w:hint="eastAsia"/>
          <w:color w:val="000000"/>
          <w:kern w:val="24"/>
          <w:sz w:val="22"/>
          <w:szCs w:val="22"/>
        </w:rPr>
        <w:t xml:space="preserve"> is not </w:t>
      </w:r>
      <w:r>
        <w:rPr>
          <w:rFonts w:eastAsia="ＭＳ Ｐゴシック"/>
          <w:color w:val="000000"/>
          <w:kern w:val="24"/>
          <w:sz w:val="22"/>
          <w:szCs w:val="22"/>
        </w:rPr>
        <w:t>preferable</w:t>
      </w:r>
      <w:r>
        <w:rPr>
          <w:rFonts w:eastAsia="ＭＳ Ｐゴシック" w:hint="eastAsia"/>
          <w:color w:val="000000"/>
          <w:kern w:val="24"/>
          <w:sz w:val="22"/>
          <w:szCs w:val="22"/>
        </w:rPr>
        <w:t>.</w:t>
      </w:r>
    </w:p>
    <w:p w14:paraId="0940971E" w14:textId="77777777" w:rsidR="00B411C9" w:rsidRPr="003871A3" w:rsidRDefault="00B411C9" w:rsidP="00B411C9">
      <w:pPr>
        <w:spacing w:afterLines="50" w:after="120"/>
        <w:rPr>
          <w:sz w:val="22"/>
          <w:szCs w:val="22"/>
        </w:rPr>
      </w:pPr>
    </w:p>
    <w:p w14:paraId="0DF21E89" w14:textId="77777777" w:rsidR="00B411C9" w:rsidRDefault="00B411C9" w:rsidP="00B411C9">
      <w:pPr>
        <w:spacing w:afterLines="50" w:after="120"/>
        <w:jc w:val="center"/>
        <w:rPr>
          <w:sz w:val="22"/>
          <w:szCs w:val="22"/>
        </w:rPr>
      </w:pPr>
      <w:r>
        <w:rPr>
          <w:noProof/>
          <w:sz w:val="22"/>
          <w:szCs w:val="22"/>
          <w:lang w:val="en-US"/>
        </w:rPr>
        <w:drawing>
          <wp:inline distT="0" distB="0" distL="0" distR="0" wp14:anchorId="1C79C475" wp14:editId="067272D5">
            <wp:extent cx="6254496" cy="259212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2295" cy="2591213"/>
                    </a:xfrm>
                    <a:prstGeom prst="rect">
                      <a:avLst/>
                    </a:prstGeom>
                    <a:noFill/>
                    <a:ln>
                      <a:noFill/>
                    </a:ln>
                  </pic:spPr>
                </pic:pic>
              </a:graphicData>
            </a:graphic>
          </wp:inline>
        </w:drawing>
      </w:r>
    </w:p>
    <w:p w14:paraId="1C8A2FEF" w14:textId="65F66F60" w:rsidR="00B411C9" w:rsidRDefault="00B411C9" w:rsidP="00B411C9">
      <w:pPr>
        <w:spacing w:afterLines="50" w:after="120"/>
        <w:jc w:val="center"/>
        <w:rPr>
          <w:sz w:val="22"/>
          <w:szCs w:val="22"/>
        </w:rPr>
      </w:pPr>
      <w:r>
        <w:rPr>
          <w:rFonts w:hint="eastAsia"/>
          <w:sz w:val="22"/>
          <w:szCs w:val="22"/>
        </w:rPr>
        <w:t xml:space="preserve">Figure </w:t>
      </w:r>
      <w:r w:rsidR="002F655A">
        <w:rPr>
          <w:rFonts w:hint="eastAsia"/>
          <w:sz w:val="22"/>
          <w:szCs w:val="22"/>
        </w:rPr>
        <w:t>4</w:t>
      </w:r>
      <w:r>
        <w:rPr>
          <w:sz w:val="22"/>
          <w:szCs w:val="22"/>
        </w:rPr>
        <w:t>:</w:t>
      </w:r>
      <w:r>
        <w:rPr>
          <w:rFonts w:hint="eastAsia"/>
          <w:sz w:val="22"/>
          <w:szCs w:val="22"/>
        </w:rPr>
        <w:t xml:space="preserve">  Example of OOS/IS evaluation with/without handling missing RLM-RS</w:t>
      </w:r>
    </w:p>
    <w:p w14:paraId="7C5DA635" w14:textId="77777777" w:rsidR="00B411C9" w:rsidRDefault="00B411C9" w:rsidP="00B411C9">
      <w:pPr>
        <w:spacing w:afterLines="50" w:after="120"/>
        <w:rPr>
          <w:sz w:val="22"/>
          <w:szCs w:val="22"/>
        </w:rPr>
      </w:pPr>
    </w:p>
    <w:p w14:paraId="2FBE3CE9" w14:textId="4E6E8451" w:rsidR="00B411C9" w:rsidRDefault="00B411C9" w:rsidP="00B411C9">
      <w:pPr>
        <w:spacing w:afterLines="50" w:after="120"/>
        <w:jc w:val="both"/>
        <w:rPr>
          <w:rFonts w:eastAsia="游明朝"/>
          <w:b/>
          <w:sz w:val="22"/>
          <w:szCs w:val="22"/>
        </w:rPr>
      </w:pPr>
      <w:r w:rsidRPr="001327F1">
        <w:rPr>
          <w:rFonts w:eastAsia="游明朝"/>
          <w:b/>
          <w:sz w:val="22"/>
          <w:szCs w:val="22"/>
          <w:u w:val="single"/>
        </w:rPr>
        <w:t xml:space="preserve">Proposal </w:t>
      </w:r>
      <w:r w:rsidR="003E5223">
        <w:rPr>
          <w:rFonts w:eastAsia="游明朝" w:hint="eastAsia"/>
          <w:b/>
          <w:sz w:val="22"/>
          <w:szCs w:val="22"/>
          <w:u w:val="single"/>
        </w:rPr>
        <w:t>8</w:t>
      </w:r>
      <w:r w:rsidRPr="001327F1">
        <w:rPr>
          <w:rFonts w:eastAsia="游明朝"/>
          <w:b/>
          <w:sz w:val="22"/>
          <w:szCs w:val="22"/>
        </w:rPr>
        <w:t>:</w:t>
      </w:r>
      <w:r>
        <w:rPr>
          <w:rFonts w:eastAsia="游明朝" w:hint="eastAsia"/>
          <w:b/>
          <w:sz w:val="22"/>
          <w:szCs w:val="22"/>
        </w:rPr>
        <w:t xml:space="preserve"> </w:t>
      </w:r>
      <w:r w:rsidRPr="001D3189">
        <w:rPr>
          <w:rFonts w:eastAsia="游明朝"/>
          <w:b/>
          <w:sz w:val="22"/>
          <w:szCs w:val="22"/>
        </w:rPr>
        <w:t>LBT failure should be excluded from the IS/OOS evaluation</w:t>
      </w:r>
      <w:r>
        <w:rPr>
          <w:rFonts w:eastAsia="游明朝"/>
          <w:b/>
          <w:sz w:val="22"/>
          <w:szCs w:val="22"/>
        </w:rPr>
        <w:t xml:space="preserve"> especially when T310 timer is running</w:t>
      </w:r>
      <w:r w:rsidRPr="001D3189">
        <w:rPr>
          <w:rFonts w:eastAsia="游明朝"/>
          <w:b/>
          <w:sz w:val="22"/>
          <w:szCs w:val="22"/>
        </w:rPr>
        <w:t>,</w:t>
      </w:r>
      <w:r>
        <w:rPr>
          <w:rFonts w:eastAsia="游明朝" w:hint="eastAsia"/>
          <w:b/>
          <w:sz w:val="22"/>
          <w:szCs w:val="22"/>
        </w:rPr>
        <w:t xml:space="preserve"> and the mechanism to handle </w:t>
      </w:r>
      <w:r>
        <w:rPr>
          <w:rFonts w:eastAsia="游明朝"/>
          <w:b/>
          <w:sz w:val="22"/>
          <w:szCs w:val="22"/>
        </w:rPr>
        <w:t>missing</w:t>
      </w:r>
      <w:r>
        <w:rPr>
          <w:rFonts w:eastAsia="游明朝" w:hint="eastAsia"/>
          <w:b/>
          <w:sz w:val="22"/>
          <w:szCs w:val="22"/>
        </w:rPr>
        <w:t xml:space="preserve"> RLM-RS due to LBT failure is </w:t>
      </w:r>
      <w:r>
        <w:rPr>
          <w:rFonts w:eastAsia="游明朝"/>
          <w:b/>
          <w:sz w:val="22"/>
          <w:szCs w:val="22"/>
        </w:rPr>
        <w:t>introduced</w:t>
      </w:r>
      <w:r>
        <w:rPr>
          <w:rFonts w:eastAsia="游明朝" w:hint="eastAsia"/>
          <w:b/>
          <w:sz w:val="22"/>
          <w:szCs w:val="22"/>
        </w:rPr>
        <w:t xml:space="preserve"> </w:t>
      </w:r>
      <w:r>
        <w:rPr>
          <w:rFonts w:eastAsia="游明朝"/>
          <w:b/>
          <w:sz w:val="22"/>
          <w:szCs w:val="22"/>
        </w:rPr>
        <w:t xml:space="preserve">based on </w:t>
      </w:r>
      <w:r>
        <w:rPr>
          <w:rFonts w:eastAsia="游明朝" w:hint="eastAsia"/>
          <w:b/>
          <w:sz w:val="22"/>
          <w:szCs w:val="22"/>
        </w:rPr>
        <w:t>follow</w:t>
      </w:r>
      <w:r>
        <w:rPr>
          <w:rFonts w:eastAsia="游明朝"/>
          <w:b/>
          <w:sz w:val="22"/>
          <w:szCs w:val="22"/>
        </w:rPr>
        <w:t>ing alternative</w:t>
      </w:r>
      <w:r>
        <w:rPr>
          <w:rFonts w:eastAsia="游明朝" w:hint="eastAsia"/>
          <w:b/>
          <w:sz w:val="22"/>
          <w:szCs w:val="22"/>
        </w:rPr>
        <w:t xml:space="preserve">s. </w:t>
      </w:r>
    </w:p>
    <w:p w14:paraId="303381A6" w14:textId="77777777" w:rsidR="00B411C9" w:rsidRPr="00027050" w:rsidRDefault="00B411C9" w:rsidP="00B411C9">
      <w:pPr>
        <w:pStyle w:val="afc"/>
        <w:widowControl w:val="0"/>
        <w:numPr>
          <w:ilvl w:val="0"/>
          <w:numId w:val="21"/>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is configured with an additional threshold for RLM-RS measurement, and if the RLM-RS measurement result is lower than the threshold, UE excludes it for N311 counting (i.e., does not reset N311 counter)</w:t>
      </w:r>
      <w:r w:rsidRPr="00027050">
        <w:rPr>
          <w:rFonts w:eastAsia="ＭＳ Ｐゴシック" w:hint="eastAsia"/>
          <w:b/>
          <w:color w:val="000000"/>
          <w:kern w:val="24"/>
          <w:sz w:val="22"/>
          <w:szCs w:val="22"/>
        </w:rPr>
        <w:t>.</w:t>
      </w:r>
    </w:p>
    <w:p w14:paraId="43019053" w14:textId="77777777" w:rsidR="00B411C9" w:rsidRPr="00027050" w:rsidRDefault="00B411C9" w:rsidP="00B411C9">
      <w:pPr>
        <w:pStyle w:val="afc"/>
        <w:widowControl w:val="0"/>
        <w:numPr>
          <w:ilvl w:val="0"/>
          <w:numId w:val="21"/>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measures RLM-RS and RSSI simultaneously, and if UE observes low RLM-RS quality but high RSSI (due to transmit signal from other systems), UE excludes it for N311 counting (i.e., does not reset N311 counter)</w:t>
      </w:r>
      <w:r w:rsidRPr="00027050">
        <w:rPr>
          <w:rFonts w:eastAsia="ＭＳ Ｐゴシック" w:hint="eastAsia"/>
          <w:b/>
          <w:color w:val="000000"/>
          <w:kern w:val="24"/>
          <w:sz w:val="22"/>
          <w:szCs w:val="22"/>
        </w:rPr>
        <w:t>.</w:t>
      </w:r>
    </w:p>
    <w:p w14:paraId="2E0AA3E2" w14:textId="77777777" w:rsidR="00B411C9" w:rsidRDefault="00B411C9" w:rsidP="00B411C9">
      <w:pPr>
        <w:spacing w:afterLines="50" w:after="120"/>
        <w:rPr>
          <w:sz w:val="22"/>
          <w:szCs w:val="22"/>
        </w:rPr>
      </w:pPr>
    </w:p>
    <w:p w14:paraId="693DE5DF" w14:textId="77777777" w:rsidR="00B411C9" w:rsidRPr="00887764" w:rsidRDefault="00B411C9" w:rsidP="00B411C9">
      <w:pPr>
        <w:pStyle w:val="2"/>
        <w:rPr>
          <w:sz w:val="22"/>
          <w:szCs w:val="22"/>
          <w:lang w:val="en-US"/>
        </w:rPr>
      </w:pPr>
      <w:r w:rsidRPr="00A14DCA">
        <w:rPr>
          <w:sz w:val="22"/>
          <w:szCs w:val="22"/>
        </w:rPr>
        <w:t>4</w:t>
      </w:r>
      <w:r w:rsidRPr="00A14DCA">
        <w:rPr>
          <w:rFonts w:hint="eastAsia"/>
          <w:sz w:val="22"/>
          <w:szCs w:val="22"/>
        </w:rPr>
        <w:t>.3</w:t>
      </w:r>
      <w:r w:rsidRPr="00A14DCA">
        <w:rPr>
          <w:rFonts w:hint="eastAsia"/>
          <w:sz w:val="22"/>
          <w:szCs w:val="22"/>
        </w:rPr>
        <w:tab/>
        <w:t>RSSI</w:t>
      </w:r>
      <w:r w:rsidRPr="00A14DCA">
        <w:rPr>
          <w:sz w:val="22"/>
          <w:szCs w:val="22"/>
        </w:rPr>
        <w:t xml:space="preserve"> and channel occupancy measurement/reporting configurations</w:t>
      </w:r>
    </w:p>
    <w:p w14:paraId="1FCEE922" w14:textId="7EB07828" w:rsidR="00F40520" w:rsidRDefault="00A32254" w:rsidP="00B411C9">
      <w:pPr>
        <w:widowControl w:val="0"/>
        <w:autoSpaceDE w:val="0"/>
        <w:autoSpaceDN w:val="0"/>
        <w:adjustRightInd w:val="0"/>
        <w:jc w:val="both"/>
        <w:rPr>
          <w:rFonts w:eastAsia="ＭＳ Ｐゴシック"/>
          <w:color w:val="000000"/>
          <w:kern w:val="24"/>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Pr>
          <w:rFonts w:eastAsia="ＭＳ 明朝" w:hint="eastAsia"/>
          <w:sz w:val="22"/>
          <w:szCs w:val="22"/>
          <w:lang w:val="en-US"/>
        </w:rPr>
        <w:t>#98bis</w:t>
      </w:r>
      <w:r w:rsidRPr="009723F7">
        <w:rPr>
          <w:rFonts w:eastAsia="ＭＳ 明朝"/>
          <w:sz w:val="22"/>
          <w:szCs w:val="22"/>
          <w:lang w:val="en-US"/>
        </w:rPr>
        <w:t xml:space="preserve"> </w:t>
      </w:r>
      <w:r w:rsidRPr="009723F7">
        <w:rPr>
          <w:rFonts w:eastAsia="ＭＳ 明朝" w:hint="eastAsia"/>
          <w:sz w:val="22"/>
          <w:szCs w:val="22"/>
          <w:lang w:val="en-US"/>
        </w:rPr>
        <w:t>meeting,</w:t>
      </w:r>
      <w:r>
        <w:rPr>
          <w:rFonts w:eastAsia="ＭＳ 明朝" w:hint="eastAsia"/>
          <w:sz w:val="22"/>
          <w:szCs w:val="22"/>
          <w:lang w:val="en-US"/>
        </w:rPr>
        <w:t xml:space="preserve"> </w:t>
      </w:r>
      <w:r>
        <w:rPr>
          <w:rFonts w:eastAsia="ＭＳ 明朝"/>
          <w:sz w:val="22"/>
          <w:szCs w:val="22"/>
          <w:lang w:val="en-US"/>
        </w:rPr>
        <w:t>following agreement</w:t>
      </w:r>
      <w:r w:rsidRPr="009723F7">
        <w:rPr>
          <w:rFonts w:eastAsia="ＭＳ 明朝"/>
          <w:sz w:val="22"/>
          <w:szCs w:val="22"/>
          <w:lang w:val="en-US"/>
        </w:rPr>
        <w:t xml:space="preserve">s </w:t>
      </w:r>
      <w:proofErr w:type="gramStart"/>
      <w:r w:rsidRPr="009723F7">
        <w:rPr>
          <w:rFonts w:eastAsia="ＭＳ 明朝"/>
          <w:sz w:val="22"/>
          <w:szCs w:val="22"/>
          <w:lang w:val="en-US"/>
        </w:rPr>
        <w:t xml:space="preserve">were </w:t>
      </w:r>
      <w:r>
        <w:rPr>
          <w:rFonts w:eastAsia="ＭＳ 明朝"/>
          <w:sz w:val="22"/>
          <w:szCs w:val="22"/>
          <w:lang w:val="en-US"/>
        </w:rPr>
        <w:t>made</w:t>
      </w:r>
      <w:proofErr w:type="gramEnd"/>
      <w:r>
        <w:rPr>
          <w:rFonts w:eastAsia="ＭＳ 明朝"/>
          <w:sz w:val="22"/>
          <w:szCs w:val="22"/>
          <w:lang w:val="en-US"/>
        </w:rPr>
        <w:t xml:space="preserve"> [</w:t>
      </w:r>
      <w:r w:rsidR="00B45761">
        <w:rPr>
          <w:rFonts w:eastAsia="ＭＳ 明朝" w:hint="eastAsia"/>
          <w:sz w:val="22"/>
          <w:szCs w:val="22"/>
          <w:lang w:val="en-US"/>
        </w:rPr>
        <w:t>1</w:t>
      </w:r>
      <w:r>
        <w:rPr>
          <w:rFonts w:eastAsia="ＭＳ 明朝"/>
          <w:sz w:val="22"/>
          <w:szCs w:val="22"/>
          <w:lang w:val="en-US"/>
        </w:rPr>
        <w:t>]</w:t>
      </w:r>
      <w:r w:rsidRPr="009723F7">
        <w:rPr>
          <w:rFonts w:eastAsia="ＭＳ 明朝" w:hint="eastAsia"/>
          <w:sz w:val="22"/>
          <w:szCs w:val="22"/>
          <w:lang w:val="en-US"/>
        </w:rPr>
        <w:t>.</w:t>
      </w:r>
    </w:p>
    <w:tbl>
      <w:tblPr>
        <w:tblStyle w:val="afa"/>
        <w:tblW w:w="0" w:type="auto"/>
        <w:tblLook w:val="04A0" w:firstRow="1" w:lastRow="0" w:firstColumn="1" w:lastColumn="0" w:noHBand="0" w:noVBand="1"/>
      </w:tblPr>
      <w:tblGrid>
        <w:gridCol w:w="9962"/>
      </w:tblGrid>
      <w:tr w:rsidR="00A32254" w14:paraId="07A195FE" w14:textId="77777777" w:rsidTr="00A76327">
        <w:tc>
          <w:tcPr>
            <w:tcW w:w="9962" w:type="dxa"/>
          </w:tcPr>
          <w:p w14:paraId="7B56AA9C" w14:textId="77777777" w:rsidR="00A32254" w:rsidRPr="00A32254" w:rsidRDefault="00A32254" w:rsidP="00A76327">
            <w:pPr>
              <w:spacing w:after="200" w:line="276" w:lineRule="auto"/>
              <w:jc w:val="both"/>
              <w:rPr>
                <w:sz w:val="22"/>
                <w:szCs w:val="22"/>
              </w:rPr>
            </w:pPr>
            <w:r w:rsidRPr="00A32254">
              <w:rPr>
                <w:sz w:val="22"/>
                <w:szCs w:val="22"/>
                <w:highlight w:val="green"/>
              </w:rPr>
              <w:t>Agreement:</w:t>
            </w:r>
          </w:p>
          <w:p w14:paraId="46DC2E6A" w14:textId="77777777" w:rsidR="00A32254" w:rsidRPr="00A32254" w:rsidRDefault="00A32254" w:rsidP="00A32254">
            <w:pPr>
              <w:pStyle w:val="afc"/>
              <w:numPr>
                <w:ilvl w:val="0"/>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The RSSI measurement timing configuration (RMTC) includes the following:</w:t>
            </w:r>
          </w:p>
          <w:p w14:paraId="07ED6936" w14:textId="77777777" w:rsidR="00A32254" w:rsidRPr="00A32254" w:rsidRDefault="00A32254" w:rsidP="00A32254">
            <w:pPr>
              <w:pStyle w:val="afc"/>
              <w:numPr>
                <w:ilvl w:val="1"/>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 xml:space="preserve">Time-domain parameters: </w:t>
            </w:r>
          </w:p>
          <w:p w14:paraId="39E9E1C8" w14:textId="77777777" w:rsidR="00A32254" w:rsidRPr="00A32254" w:rsidRDefault="00A32254" w:rsidP="00A32254">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 xml:space="preserve">Periodicity (e.g., 40/80/160/320/640 </w:t>
            </w:r>
            <w:proofErr w:type="spellStart"/>
            <w:r w:rsidRPr="00A32254">
              <w:rPr>
                <w:sz w:val="22"/>
                <w:szCs w:val="22"/>
                <w:lang w:val="en-US"/>
              </w:rPr>
              <w:t>ms</w:t>
            </w:r>
            <w:proofErr w:type="spellEnd"/>
            <w:r w:rsidRPr="00A32254">
              <w:rPr>
                <w:sz w:val="22"/>
                <w:szCs w:val="22"/>
                <w:lang w:val="en-US"/>
              </w:rPr>
              <w:t xml:space="preserve">) </w:t>
            </w:r>
          </w:p>
          <w:p w14:paraId="5C879317" w14:textId="77777777" w:rsidR="00A32254" w:rsidRPr="00A32254" w:rsidRDefault="00A32254" w:rsidP="00A32254">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Measurement duration in terms of OFDM symbols with a configured reference subcarrier spacing</w:t>
            </w:r>
          </w:p>
          <w:p w14:paraId="5822C69A" w14:textId="77777777" w:rsidR="00A32254" w:rsidRPr="00A32254" w:rsidRDefault="00A32254" w:rsidP="00A32254">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Offset of RMTC measurement duration</w:t>
            </w:r>
          </w:p>
          <w:p w14:paraId="4929D557" w14:textId="77777777" w:rsidR="00A32254" w:rsidRPr="00A32254" w:rsidRDefault="00A32254" w:rsidP="00A32254">
            <w:pPr>
              <w:pStyle w:val="afc"/>
              <w:numPr>
                <w:ilvl w:val="1"/>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Frequency-domain parameters:</w:t>
            </w:r>
          </w:p>
          <w:p w14:paraId="64EA4AD0" w14:textId="77777777" w:rsidR="00A32254" w:rsidRPr="00A32254" w:rsidRDefault="00A32254" w:rsidP="00A32254">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lastRenderedPageBreak/>
              <w:t>Measurement bandwidth at least in units of LBT bandwidths</w:t>
            </w:r>
          </w:p>
          <w:p w14:paraId="0B44F019" w14:textId="77777777" w:rsidR="00A32254" w:rsidRPr="00A32254" w:rsidRDefault="00A32254" w:rsidP="00A32254">
            <w:pPr>
              <w:pStyle w:val="afc"/>
              <w:numPr>
                <w:ilvl w:val="3"/>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FFS: Units other than LBT bandwidths</w:t>
            </w:r>
          </w:p>
          <w:p w14:paraId="6EBB9D16" w14:textId="77777777" w:rsidR="00A32254" w:rsidRPr="00A32254" w:rsidRDefault="00A32254" w:rsidP="00A32254">
            <w:pPr>
              <w:pStyle w:val="afc"/>
              <w:numPr>
                <w:ilvl w:val="3"/>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 xml:space="preserve">Note: RAN4 can determine if the bandwidth used for the measurement within an LBT bandwidth can be less than the signaled measurement bandwidth. </w:t>
            </w:r>
          </w:p>
          <w:p w14:paraId="2E864310" w14:textId="77777777" w:rsidR="00A32254" w:rsidRPr="00A32254" w:rsidRDefault="00A32254" w:rsidP="00A32254">
            <w:pPr>
              <w:pStyle w:val="afc"/>
              <w:numPr>
                <w:ilvl w:val="2"/>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Measurement ARFCN for inter-frequency measurements</w:t>
            </w:r>
          </w:p>
          <w:p w14:paraId="040D2719" w14:textId="43EEDB77" w:rsidR="00A32254" w:rsidRPr="00A32254" w:rsidRDefault="00A32254" w:rsidP="00A32254">
            <w:pPr>
              <w:pStyle w:val="afc"/>
              <w:numPr>
                <w:ilvl w:val="0"/>
                <w:numId w:val="35"/>
              </w:numPr>
              <w:overflowPunct/>
              <w:autoSpaceDE/>
              <w:autoSpaceDN/>
              <w:adjustRightInd/>
              <w:spacing w:after="0"/>
              <w:ind w:leftChars="0"/>
              <w:contextualSpacing/>
              <w:textAlignment w:val="auto"/>
              <w:rPr>
                <w:sz w:val="22"/>
                <w:szCs w:val="22"/>
                <w:lang w:val="en-US"/>
              </w:rPr>
            </w:pPr>
            <w:r w:rsidRPr="00A32254">
              <w:rPr>
                <w:sz w:val="22"/>
                <w:szCs w:val="22"/>
                <w:lang w:val="en-US"/>
              </w:rPr>
              <w:t>Configurable L3 filtering as in RSSI for LTE-LAA</w:t>
            </w:r>
          </w:p>
        </w:tc>
      </w:tr>
    </w:tbl>
    <w:p w14:paraId="37E5FD08" w14:textId="77777777" w:rsidR="00A32254" w:rsidRPr="00A32254" w:rsidRDefault="00A32254" w:rsidP="00B411C9">
      <w:pPr>
        <w:widowControl w:val="0"/>
        <w:autoSpaceDE w:val="0"/>
        <w:autoSpaceDN w:val="0"/>
        <w:adjustRightInd w:val="0"/>
        <w:jc w:val="both"/>
        <w:rPr>
          <w:rFonts w:eastAsia="ＭＳ Ｐゴシック"/>
          <w:color w:val="000000"/>
          <w:kern w:val="24"/>
          <w:sz w:val="22"/>
          <w:szCs w:val="22"/>
        </w:rPr>
      </w:pPr>
    </w:p>
    <w:p w14:paraId="229854A4" w14:textId="593DE554" w:rsidR="009459CD" w:rsidRDefault="00A32254" w:rsidP="00B411C9">
      <w:pPr>
        <w:widowControl w:val="0"/>
        <w:autoSpaceDE w:val="0"/>
        <w:autoSpaceDN w:val="0"/>
        <w:adjustRightInd w:val="0"/>
        <w:jc w:val="both"/>
        <w:rPr>
          <w:rFonts w:eastAsia="ＭＳ Ｐゴシック"/>
          <w:color w:val="000000"/>
          <w:kern w:val="24"/>
          <w:sz w:val="22"/>
          <w:szCs w:val="22"/>
          <w:lang w:val="en-US"/>
        </w:rPr>
      </w:pPr>
      <w:r>
        <w:rPr>
          <w:rFonts w:eastAsia="ＭＳ Ｐゴシック" w:hint="eastAsia"/>
          <w:color w:val="000000"/>
          <w:kern w:val="24"/>
          <w:sz w:val="22"/>
          <w:szCs w:val="22"/>
          <w:lang w:val="en-US"/>
        </w:rPr>
        <w:t xml:space="preserve">The RSSI measurement </w:t>
      </w:r>
      <w:proofErr w:type="gramStart"/>
      <w:r>
        <w:rPr>
          <w:rFonts w:eastAsia="ＭＳ Ｐゴシック" w:hint="eastAsia"/>
          <w:color w:val="000000"/>
          <w:kern w:val="24"/>
          <w:sz w:val="22"/>
          <w:szCs w:val="22"/>
          <w:lang w:val="en-US"/>
        </w:rPr>
        <w:t>is supported</w:t>
      </w:r>
      <w:proofErr w:type="gramEnd"/>
      <w:r>
        <w:rPr>
          <w:rFonts w:eastAsia="ＭＳ Ｐゴシック" w:hint="eastAsia"/>
          <w:color w:val="000000"/>
          <w:kern w:val="24"/>
          <w:sz w:val="22"/>
          <w:szCs w:val="22"/>
          <w:lang w:val="en-US"/>
        </w:rPr>
        <w:t xml:space="preserve"> mainly for estimating the presence </w:t>
      </w:r>
      <w:r w:rsidR="009459CD">
        <w:rPr>
          <w:rFonts w:eastAsia="ＭＳ Ｐゴシック" w:hint="eastAsia"/>
          <w:color w:val="000000"/>
          <w:kern w:val="24"/>
          <w:sz w:val="22"/>
          <w:szCs w:val="22"/>
          <w:lang w:val="en-US"/>
        </w:rPr>
        <w:t xml:space="preserve">of hidden node(s), </w:t>
      </w:r>
      <w:r w:rsidR="002100CC">
        <w:rPr>
          <w:rFonts w:eastAsia="ＭＳ Ｐゴシック"/>
          <w:color w:val="000000"/>
          <w:kern w:val="24"/>
          <w:sz w:val="22"/>
          <w:szCs w:val="22"/>
          <w:lang w:val="en-US"/>
        </w:rPr>
        <w:t>and hence</w:t>
      </w:r>
      <w:r w:rsidR="009459CD">
        <w:rPr>
          <w:rFonts w:eastAsia="ＭＳ Ｐゴシック" w:hint="eastAsia"/>
          <w:color w:val="000000"/>
          <w:kern w:val="24"/>
          <w:sz w:val="22"/>
          <w:szCs w:val="22"/>
          <w:lang w:val="en-US"/>
        </w:rPr>
        <w:t xml:space="preserve"> </w:t>
      </w:r>
      <w:r w:rsidR="00242B42">
        <w:rPr>
          <w:rFonts w:eastAsia="ＭＳ Ｐゴシック" w:hint="eastAsia"/>
          <w:color w:val="000000"/>
          <w:kern w:val="24"/>
          <w:sz w:val="22"/>
          <w:szCs w:val="22"/>
          <w:lang w:val="en-US"/>
        </w:rPr>
        <w:t>i</w:t>
      </w:r>
      <w:r w:rsidR="009459CD">
        <w:rPr>
          <w:rFonts w:eastAsia="ＭＳ Ｐゴシック" w:hint="eastAsia"/>
          <w:color w:val="000000"/>
          <w:kern w:val="24"/>
          <w:sz w:val="22"/>
          <w:szCs w:val="22"/>
          <w:lang w:val="en-US"/>
        </w:rPr>
        <w:t xml:space="preserve">t is </w:t>
      </w:r>
      <w:r w:rsidR="009459CD">
        <w:rPr>
          <w:rFonts w:eastAsia="ＭＳ Ｐゴシック"/>
          <w:color w:val="000000"/>
          <w:kern w:val="24"/>
          <w:sz w:val="22"/>
          <w:szCs w:val="22"/>
          <w:lang w:val="en-US"/>
        </w:rPr>
        <w:t>beneficial</w:t>
      </w:r>
      <w:r w:rsidR="009459CD">
        <w:rPr>
          <w:rFonts w:eastAsia="ＭＳ Ｐゴシック" w:hint="eastAsia"/>
          <w:color w:val="000000"/>
          <w:kern w:val="24"/>
          <w:sz w:val="22"/>
          <w:szCs w:val="22"/>
          <w:lang w:val="en-US"/>
        </w:rPr>
        <w:t xml:space="preserve"> to perform</w:t>
      </w:r>
      <w:r w:rsidR="002100CC">
        <w:rPr>
          <w:rFonts w:eastAsia="ＭＳ Ｐゴシック"/>
          <w:color w:val="000000"/>
          <w:kern w:val="24"/>
          <w:sz w:val="22"/>
          <w:szCs w:val="22"/>
          <w:lang w:val="en-US"/>
        </w:rPr>
        <w:t>/report</w:t>
      </w:r>
      <w:r w:rsidR="009459CD">
        <w:rPr>
          <w:rFonts w:eastAsia="ＭＳ Ｐゴシック" w:hint="eastAsia"/>
          <w:color w:val="000000"/>
          <w:kern w:val="24"/>
          <w:sz w:val="22"/>
          <w:szCs w:val="22"/>
          <w:lang w:val="en-US"/>
        </w:rPr>
        <w:t xml:space="preserve"> RSSI measurement at each</w:t>
      </w:r>
      <w:r w:rsidR="009459CD">
        <w:rPr>
          <w:rFonts w:eastAsia="ＭＳ Ｐゴシック"/>
          <w:color w:val="000000"/>
          <w:kern w:val="24"/>
          <w:sz w:val="22"/>
          <w:szCs w:val="22"/>
          <w:lang w:val="en-US"/>
        </w:rPr>
        <w:t xml:space="preserve"> </w:t>
      </w:r>
      <w:r w:rsidR="001154CB">
        <w:rPr>
          <w:rFonts w:eastAsia="ＭＳ Ｐゴシック" w:hint="eastAsia"/>
          <w:color w:val="000000"/>
          <w:kern w:val="24"/>
          <w:sz w:val="22"/>
          <w:szCs w:val="22"/>
          <w:lang w:val="en-US"/>
        </w:rPr>
        <w:t>LBT sub-bands</w:t>
      </w:r>
      <w:r w:rsidR="002100CC">
        <w:rPr>
          <w:rFonts w:eastAsia="ＭＳ Ｐゴシック"/>
          <w:color w:val="000000"/>
          <w:kern w:val="24"/>
          <w:sz w:val="22"/>
          <w:szCs w:val="22"/>
          <w:lang w:val="en-US"/>
        </w:rPr>
        <w:t xml:space="preserve"> independently</w:t>
      </w:r>
      <w:r w:rsidR="001154CB">
        <w:rPr>
          <w:rFonts w:eastAsia="ＭＳ Ｐゴシック" w:hint="eastAsia"/>
          <w:color w:val="000000"/>
          <w:kern w:val="24"/>
          <w:sz w:val="22"/>
          <w:szCs w:val="22"/>
          <w:lang w:val="en-US"/>
        </w:rPr>
        <w:t xml:space="preserve">. </w:t>
      </w:r>
      <w:r w:rsidR="00242B42">
        <w:rPr>
          <w:rFonts w:eastAsia="ＭＳ Ｐゴシック" w:hint="eastAsia"/>
          <w:color w:val="000000"/>
          <w:kern w:val="24"/>
          <w:sz w:val="22"/>
          <w:szCs w:val="22"/>
          <w:lang w:val="en-US"/>
        </w:rPr>
        <w:t xml:space="preserve">Therefore, </w:t>
      </w:r>
      <w:r w:rsidR="002100CC">
        <w:rPr>
          <w:rFonts w:eastAsia="ＭＳ Ｐゴシック"/>
          <w:color w:val="000000"/>
          <w:kern w:val="24"/>
          <w:sz w:val="22"/>
          <w:szCs w:val="22"/>
          <w:lang w:val="en-US"/>
        </w:rPr>
        <w:t xml:space="preserve">it should be possible to configure </w:t>
      </w:r>
      <w:r w:rsidR="00242B42">
        <w:rPr>
          <w:rFonts w:eastAsia="ＭＳ Ｐゴシック" w:hint="eastAsia"/>
          <w:color w:val="000000"/>
          <w:kern w:val="24"/>
          <w:sz w:val="22"/>
          <w:szCs w:val="22"/>
          <w:lang w:val="en-US"/>
        </w:rPr>
        <w:t xml:space="preserve">up to five RSSI measurement timing configuration for each LBT sub-bands, e.g. </w:t>
      </w:r>
      <w:r w:rsidR="00242B42">
        <w:rPr>
          <w:rFonts w:eastAsia="ＭＳ Ｐゴシック"/>
          <w:color w:val="000000"/>
          <w:kern w:val="24"/>
          <w:sz w:val="22"/>
          <w:szCs w:val="22"/>
          <w:lang w:val="en-US"/>
        </w:rPr>
        <w:t>configuring</w:t>
      </w:r>
      <w:r w:rsidR="00242B42">
        <w:rPr>
          <w:rFonts w:eastAsia="ＭＳ Ｐゴシック" w:hint="eastAsia"/>
          <w:color w:val="000000"/>
          <w:kern w:val="24"/>
          <w:sz w:val="22"/>
          <w:szCs w:val="22"/>
          <w:lang w:val="en-US"/>
        </w:rPr>
        <w:t xml:space="preserve"> up to five ARFCNs for the RSSI measurement.</w:t>
      </w:r>
    </w:p>
    <w:p w14:paraId="47695B17" w14:textId="77777777" w:rsidR="00B411C9" w:rsidRDefault="00B411C9" w:rsidP="00B411C9">
      <w:pPr>
        <w:spacing w:afterLines="50" w:after="120"/>
        <w:jc w:val="both"/>
        <w:rPr>
          <w:rFonts w:eastAsia="游明朝"/>
          <w:b/>
          <w:sz w:val="22"/>
          <w:szCs w:val="22"/>
          <w:u w:val="single"/>
        </w:rPr>
      </w:pPr>
    </w:p>
    <w:p w14:paraId="55FFE82A" w14:textId="302520A8" w:rsidR="00242B42" w:rsidRDefault="00B411C9" w:rsidP="00B411C9">
      <w:pPr>
        <w:spacing w:afterLines="50" w:after="120"/>
        <w:jc w:val="both"/>
        <w:rPr>
          <w:rFonts w:eastAsia="游明朝"/>
          <w:b/>
          <w:sz w:val="22"/>
          <w:szCs w:val="22"/>
        </w:rPr>
      </w:pPr>
      <w:r w:rsidRPr="003D2502">
        <w:rPr>
          <w:rFonts w:eastAsia="游明朝"/>
          <w:b/>
          <w:sz w:val="22"/>
          <w:szCs w:val="22"/>
          <w:u w:val="single"/>
        </w:rPr>
        <w:t xml:space="preserve">Proposal </w:t>
      </w:r>
      <w:r w:rsidR="003E5223">
        <w:rPr>
          <w:rFonts w:eastAsia="游明朝" w:hint="eastAsia"/>
          <w:b/>
          <w:sz w:val="22"/>
          <w:szCs w:val="22"/>
          <w:u w:val="single"/>
        </w:rPr>
        <w:t>9</w:t>
      </w:r>
      <w:r w:rsidRPr="003D2502">
        <w:rPr>
          <w:rFonts w:eastAsia="游明朝"/>
          <w:b/>
          <w:sz w:val="22"/>
          <w:szCs w:val="22"/>
        </w:rPr>
        <w:t xml:space="preserve">: </w:t>
      </w:r>
      <w:r w:rsidR="00242B42">
        <w:rPr>
          <w:rFonts w:eastAsia="游明朝" w:hint="eastAsia"/>
          <w:b/>
          <w:sz w:val="22"/>
          <w:szCs w:val="22"/>
        </w:rPr>
        <w:t xml:space="preserve">Up to five RSSI </w:t>
      </w:r>
      <w:proofErr w:type="gramStart"/>
      <w:r w:rsidR="00242B42">
        <w:rPr>
          <w:rFonts w:eastAsia="游明朝" w:hint="eastAsia"/>
          <w:b/>
          <w:sz w:val="22"/>
          <w:szCs w:val="22"/>
        </w:rPr>
        <w:t>measurement</w:t>
      </w:r>
      <w:proofErr w:type="gramEnd"/>
      <w:r w:rsidR="00242B42">
        <w:rPr>
          <w:rFonts w:eastAsia="游明朝" w:hint="eastAsia"/>
          <w:b/>
          <w:sz w:val="22"/>
          <w:szCs w:val="22"/>
        </w:rPr>
        <w:t xml:space="preserve"> timing configuration</w:t>
      </w:r>
      <w:r w:rsidR="00A14DCA">
        <w:rPr>
          <w:rFonts w:eastAsia="游明朝" w:hint="eastAsia"/>
          <w:b/>
          <w:sz w:val="22"/>
          <w:szCs w:val="22"/>
        </w:rPr>
        <w:t>s</w:t>
      </w:r>
      <w:r w:rsidR="00242B42">
        <w:rPr>
          <w:rFonts w:eastAsia="游明朝" w:hint="eastAsia"/>
          <w:b/>
          <w:sz w:val="22"/>
          <w:szCs w:val="22"/>
        </w:rPr>
        <w:t xml:space="preserve"> </w:t>
      </w:r>
      <w:r w:rsidR="002100CC">
        <w:rPr>
          <w:rFonts w:eastAsia="游明朝"/>
          <w:b/>
          <w:sz w:val="22"/>
          <w:szCs w:val="22"/>
        </w:rPr>
        <w:t>can</w:t>
      </w:r>
      <w:r w:rsidR="002100CC">
        <w:rPr>
          <w:rFonts w:eastAsia="游明朝" w:hint="eastAsia"/>
          <w:b/>
          <w:sz w:val="22"/>
          <w:szCs w:val="22"/>
        </w:rPr>
        <w:t xml:space="preserve"> </w:t>
      </w:r>
      <w:r w:rsidR="00242B42">
        <w:rPr>
          <w:rFonts w:eastAsia="游明朝" w:hint="eastAsia"/>
          <w:b/>
          <w:sz w:val="22"/>
          <w:szCs w:val="22"/>
        </w:rPr>
        <w:t>be configured for each LBT sub-bands.</w:t>
      </w:r>
    </w:p>
    <w:p w14:paraId="2A62E29C" w14:textId="77777777" w:rsidR="00246491" w:rsidRPr="00B411C9" w:rsidRDefault="00246491" w:rsidP="00246491">
      <w:pPr>
        <w:spacing w:afterLines="50" w:after="120"/>
        <w:jc w:val="both"/>
        <w:rPr>
          <w:rFonts w:eastAsia="游明朝"/>
          <w:b/>
          <w:sz w:val="22"/>
          <w:szCs w:val="22"/>
          <w:u w:val="single"/>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2BA8C04A" w14:textId="77777777" w:rsidR="00695C1F" w:rsidRDefault="00695C1F" w:rsidP="000C5DD6">
      <w:pPr>
        <w:jc w:val="both"/>
      </w:pPr>
    </w:p>
    <w:p w14:paraId="2E917489" w14:textId="0C2A3451"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1</w:t>
      </w:r>
      <w:r w:rsidRPr="004434F6">
        <w:rPr>
          <w:rFonts w:eastAsia="游明朝"/>
          <w:b/>
          <w:sz w:val="22"/>
          <w:szCs w:val="22"/>
        </w:rPr>
        <w:t xml:space="preserve">: The maximum number of actual DRS unit transmissions within a DRS transmission window is </w:t>
      </w:r>
      <w:proofErr w:type="gramStart"/>
      <w:r w:rsidRPr="004434F6">
        <w:rPr>
          <w:rFonts w:eastAsia="游明朝"/>
          <w:b/>
          <w:sz w:val="22"/>
          <w:szCs w:val="22"/>
        </w:rPr>
        <w:t>8</w:t>
      </w:r>
      <w:proofErr w:type="gramEnd"/>
      <w:r w:rsidRPr="004434F6">
        <w:rPr>
          <w:rFonts w:eastAsia="游明朝"/>
          <w:b/>
          <w:sz w:val="22"/>
          <w:szCs w:val="22"/>
        </w:rPr>
        <w:t>.</w:t>
      </w:r>
    </w:p>
    <w:p w14:paraId="459920E6" w14:textId="77777777" w:rsidR="004434F6" w:rsidRPr="004434F6" w:rsidRDefault="004434F6" w:rsidP="004434F6">
      <w:pPr>
        <w:spacing w:afterLines="50" w:after="120"/>
        <w:jc w:val="both"/>
        <w:rPr>
          <w:rFonts w:eastAsia="游明朝"/>
          <w:b/>
          <w:sz w:val="22"/>
          <w:szCs w:val="22"/>
        </w:rPr>
      </w:pPr>
      <w:r w:rsidRPr="004434F6">
        <w:rPr>
          <w:rFonts w:eastAsia="游明朝"/>
          <w:b/>
          <w:sz w:val="22"/>
          <w:szCs w:val="22"/>
          <w:u w:val="single"/>
        </w:rPr>
        <w:t>Proposal 2</w:t>
      </w:r>
      <w:r w:rsidRPr="004434F6">
        <w:rPr>
          <w:rFonts w:eastAsia="游明朝"/>
          <w:b/>
          <w:sz w:val="22"/>
          <w:szCs w:val="22"/>
        </w:rPr>
        <w:t>: Up to 8 contiguous DRS unit transmissions within a DRS transmission window is allowed for both DRS unit size of half-slot and that of one-slot, and multiple non-contiguous DRS burst transmissions within a DRS transmission window are not allowed.</w:t>
      </w:r>
    </w:p>
    <w:p w14:paraId="1E90016F" w14:textId="77777777" w:rsidR="004434F6" w:rsidRPr="004434F6" w:rsidRDefault="004434F6" w:rsidP="004932EB">
      <w:pPr>
        <w:numPr>
          <w:ilvl w:val="0"/>
          <w:numId w:val="8"/>
        </w:numPr>
        <w:spacing w:afterLines="50" w:after="120"/>
        <w:jc w:val="both"/>
        <w:rPr>
          <w:b/>
          <w:sz w:val="22"/>
          <w:szCs w:val="22"/>
        </w:rPr>
      </w:pPr>
      <w:r w:rsidRPr="004434F6">
        <w:rPr>
          <w:b/>
          <w:sz w:val="22"/>
          <w:szCs w:val="22"/>
        </w:rPr>
        <w:t xml:space="preserve">DRS unit size information (i.e., half-slot or one-slot) </w:t>
      </w:r>
      <w:proofErr w:type="gramStart"/>
      <w:r w:rsidRPr="004434F6">
        <w:rPr>
          <w:b/>
          <w:sz w:val="22"/>
          <w:szCs w:val="22"/>
        </w:rPr>
        <w:t>is implicitly or explicitly informed</w:t>
      </w:r>
      <w:proofErr w:type="gramEnd"/>
      <w:r w:rsidRPr="004434F6">
        <w:rPr>
          <w:b/>
          <w:sz w:val="22"/>
          <w:szCs w:val="22"/>
        </w:rPr>
        <w:t xml:space="preserve"> to UE.</w:t>
      </w:r>
    </w:p>
    <w:p w14:paraId="51E75324" w14:textId="77777777" w:rsidR="00D577A5" w:rsidRPr="00D577A5" w:rsidRDefault="00D577A5" w:rsidP="00D577A5">
      <w:pPr>
        <w:spacing w:afterLines="50" w:after="120"/>
        <w:jc w:val="both"/>
        <w:rPr>
          <w:sz w:val="22"/>
          <w:szCs w:val="22"/>
          <w:lang w:val="en-US"/>
        </w:rPr>
      </w:pPr>
      <w:r w:rsidRPr="00D577A5">
        <w:rPr>
          <w:rFonts w:eastAsia="游明朝"/>
          <w:b/>
          <w:sz w:val="22"/>
          <w:szCs w:val="22"/>
          <w:u w:val="single"/>
        </w:rPr>
        <w:t xml:space="preserve">Proposal </w:t>
      </w:r>
      <w:r w:rsidRPr="00D577A5">
        <w:rPr>
          <w:rFonts w:eastAsia="游明朝" w:hint="eastAsia"/>
          <w:b/>
          <w:sz w:val="22"/>
          <w:szCs w:val="22"/>
          <w:u w:val="single"/>
        </w:rPr>
        <w:t>3</w:t>
      </w:r>
      <w:r w:rsidRPr="00D577A5">
        <w:rPr>
          <w:rFonts w:eastAsia="游明朝"/>
          <w:b/>
          <w:sz w:val="22"/>
          <w:szCs w:val="22"/>
        </w:rPr>
        <w:t>:</w:t>
      </w:r>
      <w:r w:rsidRPr="00D577A5">
        <w:rPr>
          <w:rFonts w:eastAsia="游明朝" w:hint="eastAsia"/>
          <w:b/>
          <w:sz w:val="22"/>
          <w:szCs w:val="22"/>
        </w:rPr>
        <w:t xml:space="preserve"> SSB position shit </w:t>
      </w:r>
      <w:r w:rsidRPr="00D577A5">
        <w:rPr>
          <w:rFonts w:eastAsia="游明朝"/>
          <w:b/>
          <w:sz w:val="22"/>
          <w:szCs w:val="22"/>
        </w:rPr>
        <w:t>granularity</w:t>
      </w:r>
      <w:r w:rsidRPr="00D577A5">
        <w:rPr>
          <w:rFonts w:eastAsia="游明朝" w:hint="eastAsia"/>
          <w:b/>
          <w:sz w:val="22"/>
          <w:szCs w:val="22"/>
        </w:rPr>
        <w:t xml:space="preserve"> </w:t>
      </w:r>
      <w:proofErr w:type="gramStart"/>
      <w:r w:rsidRPr="00D577A5">
        <w:rPr>
          <w:rFonts w:eastAsia="游明朝" w:hint="eastAsia"/>
          <w:b/>
          <w:sz w:val="22"/>
          <w:szCs w:val="22"/>
        </w:rPr>
        <w:t>should be aligned</w:t>
      </w:r>
      <w:proofErr w:type="gramEnd"/>
      <w:r w:rsidRPr="00D577A5">
        <w:rPr>
          <w:rFonts w:eastAsia="游明朝" w:hint="eastAsia"/>
          <w:b/>
          <w:sz w:val="22"/>
          <w:szCs w:val="22"/>
        </w:rPr>
        <w:t xml:space="preserve"> with the DRS unit size</w:t>
      </w:r>
      <w:r w:rsidRPr="00D577A5">
        <w:rPr>
          <w:rFonts w:eastAsia="游明朝"/>
          <w:b/>
          <w:sz w:val="22"/>
          <w:szCs w:val="22"/>
        </w:rPr>
        <w:t>.</w:t>
      </w:r>
    </w:p>
    <w:p w14:paraId="07622376" w14:textId="77777777" w:rsidR="00A14DCA" w:rsidRPr="00D577A5" w:rsidRDefault="00A14DCA" w:rsidP="00A14DCA">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4</w:t>
      </w:r>
      <w:r w:rsidRPr="001327F1">
        <w:rPr>
          <w:rFonts w:eastAsia="游明朝"/>
          <w:b/>
          <w:sz w:val="22"/>
          <w:szCs w:val="22"/>
        </w:rPr>
        <w:t>:</w:t>
      </w:r>
      <w:r>
        <w:rPr>
          <w:rFonts w:eastAsia="游明朝"/>
          <w:b/>
          <w:sz w:val="22"/>
          <w:szCs w:val="22"/>
        </w:rPr>
        <w:t xml:space="preserve"> The selected value of</w:t>
      </w:r>
      <w:r>
        <w:rPr>
          <w:rFonts w:eastAsia="游明朝" w:hint="eastAsia"/>
          <w:b/>
          <w:sz w:val="22"/>
          <w:szCs w:val="22"/>
        </w:rPr>
        <w:t xml:space="preserve"> </w:t>
      </w:r>
      <w:r>
        <w:rPr>
          <w:rFonts w:eastAsia="游明朝"/>
          <w:b/>
          <w:sz w:val="22"/>
          <w:szCs w:val="22"/>
        </w:rPr>
        <w:t>“</w:t>
      </w:r>
      <w:r>
        <w:rPr>
          <w:rFonts w:eastAsia="游明朝" w:hint="eastAsia"/>
          <w:b/>
          <w:sz w:val="22"/>
          <w:szCs w:val="22"/>
        </w:rPr>
        <w:t>Q</w:t>
      </w:r>
      <w:r>
        <w:rPr>
          <w:rFonts w:eastAsia="游明朝"/>
          <w:b/>
          <w:sz w:val="22"/>
          <w:szCs w:val="22"/>
        </w:rPr>
        <w:t>”</w:t>
      </w:r>
      <w:r>
        <w:rPr>
          <w:rFonts w:eastAsia="游明朝" w:hint="eastAsia"/>
          <w:b/>
          <w:sz w:val="22"/>
          <w:szCs w:val="22"/>
        </w:rPr>
        <w:t xml:space="preserve"> </w:t>
      </w:r>
      <w:proofErr w:type="gramStart"/>
      <w:r>
        <w:rPr>
          <w:rFonts w:eastAsia="游明朝"/>
          <w:b/>
          <w:sz w:val="22"/>
          <w:szCs w:val="22"/>
        </w:rPr>
        <w:t>is</w:t>
      </w:r>
      <w:r>
        <w:rPr>
          <w:rFonts w:eastAsia="游明朝" w:hint="eastAsia"/>
          <w:b/>
          <w:sz w:val="22"/>
          <w:szCs w:val="22"/>
        </w:rPr>
        <w:t xml:space="preserve"> indicated</w:t>
      </w:r>
      <w:proofErr w:type="gramEnd"/>
      <w:r>
        <w:rPr>
          <w:rFonts w:eastAsia="游明朝" w:hint="eastAsia"/>
          <w:b/>
          <w:sz w:val="22"/>
          <w:szCs w:val="22"/>
        </w:rPr>
        <w:t xml:space="preserve"> via MIB</w:t>
      </w:r>
      <w:r>
        <w:rPr>
          <w:rFonts w:eastAsia="游明朝"/>
          <w:b/>
          <w:sz w:val="22"/>
          <w:szCs w:val="22"/>
        </w:rPr>
        <w:t xml:space="preserve"> </w:t>
      </w:r>
      <w:r>
        <w:rPr>
          <w:rFonts w:eastAsia="游明朝" w:hint="eastAsia"/>
          <w:b/>
          <w:sz w:val="22"/>
          <w:szCs w:val="22"/>
        </w:rPr>
        <w:t xml:space="preserve">using available bits in the </w:t>
      </w:r>
      <w:r w:rsidRPr="00A4087A">
        <w:rPr>
          <w:rFonts w:eastAsia="游明朝" w:hint="eastAsia"/>
          <w:b/>
          <w:i/>
          <w:sz w:val="22"/>
          <w:szCs w:val="22"/>
        </w:rPr>
        <w:t>PDCCH-ConfigSIB1</w:t>
      </w:r>
      <w:r>
        <w:rPr>
          <w:rFonts w:eastAsia="游明朝" w:hint="eastAsia"/>
          <w:b/>
          <w:sz w:val="22"/>
          <w:szCs w:val="22"/>
        </w:rPr>
        <w:t>.</w:t>
      </w:r>
    </w:p>
    <w:p w14:paraId="4F2880E5" w14:textId="77777777" w:rsidR="00E20E90" w:rsidRDefault="00E20E90" w:rsidP="00E20E90">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5</w:t>
      </w:r>
      <w:r w:rsidRPr="001327F1">
        <w:rPr>
          <w:rFonts w:eastAsia="游明朝"/>
          <w:b/>
          <w:sz w:val="22"/>
          <w:szCs w:val="22"/>
        </w:rPr>
        <w:t>:</w:t>
      </w:r>
      <w:r>
        <w:rPr>
          <w:rFonts w:eastAsia="游明朝"/>
          <w:b/>
          <w:sz w:val="22"/>
          <w:szCs w:val="22"/>
        </w:rPr>
        <w:t xml:space="preserve"> </w:t>
      </w:r>
      <w:r>
        <w:rPr>
          <w:rFonts w:eastAsia="游明朝" w:hint="eastAsia"/>
          <w:b/>
          <w:sz w:val="22"/>
          <w:szCs w:val="22"/>
        </w:rPr>
        <w:t xml:space="preserve">Calculations for QCL derivation </w:t>
      </w:r>
      <w:proofErr w:type="gramStart"/>
      <w:r>
        <w:rPr>
          <w:rFonts w:eastAsia="游明朝" w:hint="eastAsia"/>
          <w:b/>
          <w:sz w:val="22"/>
          <w:szCs w:val="22"/>
        </w:rPr>
        <w:t>should be switched</w:t>
      </w:r>
      <w:proofErr w:type="gramEnd"/>
      <w:r>
        <w:rPr>
          <w:rFonts w:eastAsia="游明朝" w:hint="eastAsia"/>
          <w:b/>
          <w:sz w:val="22"/>
          <w:szCs w:val="22"/>
        </w:rPr>
        <w:t xml:space="preserve"> based on DRS unit size information.</w:t>
      </w:r>
    </w:p>
    <w:p w14:paraId="5FE5B5BE" w14:textId="77777777" w:rsidR="00E20E90" w:rsidRDefault="00E20E90" w:rsidP="00E20E90">
      <w:pPr>
        <w:numPr>
          <w:ilvl w:val="0"/>
          <w:numId w:val="8"/>
        </w:numPr>
        <w:spacing w:afterLines="50" w:after="120"/>
        <w:jc w:val="both"/>
        <w:rPr>
          <w:rFonts w:eastAsia="游明朝"/>
          <w:b/>
          <w:sz w:val="22"/>
          <w:szCs w:val="22"/>
        </w:rPr>
      </w:pPr>
      <w:r>
        <w:rPr>
          <w:rFonts w:eastAsia="游明朝"/>
          <w:b/>
          <w:sz w:val="22"/>
          <w:szCs w:val="22"/>
        </w:rPr>
        <w:t>H</w:t>
      </w:r>
      <w:r>
        <w:rPr>
          <w:rFonts w:eastAsia="游明朝" w:hint="eastAsia"/>
          <w:b/>
          <w:sz w:val="22"/>
          <w:szCs w:val="22"/>
        </w:rPr>
        <w:t>alf-slot DRS unit size : QCL is modulo(DMRS sequence, Q)</w:t>
      </w:r>
    </w:p>
    <w:p w14:paraId="0A7A3117" w14:textId="77777777" w:rsidR="00E20E90" w:rsidRPr="00E20E90" w:rsidRDefault="00E20E90" w:rsidP="00E20E90">
      <w:pPr>
        <w:numPr>
          <w:ilvl w:val="0"/>
          <w:numId w:val="8"/>
        </w:numPr>
        <w:spacing w:afterLines="50" w:after="120"/>
        <w:jc w:val="both"/>
        <w:rPr>
          <w:rFonts w:eastAsia="游明朝"/>
          <w:b/>
          <w:sz w:val="22"/>
          <w:szCs w:val="22"/>
        </w:rPr>
      </w:pPr>
      <w:r>
        <w:rPr>
          <w:rFonts w:eastAsia="游明朝" w:hint="eastAsia"/>
          <w:b/>
          <w:sz w:val="22"/>
          <w:szCs w:val="22"/>
        </w:rPr>
        <w:t>One-slot DRS unit size : QCL is modulo(SSB position index, 2xQ)/2</w:t>
      </w:r>
    </w:p>
    <w:p w14:paraId="26189F12" w14:textId="77777777" w:rsidR="00A14DCA" w:rsidRPr="00242B42" w:rsidRDefault="00A14DCA" w:rsidP="00A14DCA">
      <w:pPr>
        <w:spacing w:afterLines="50" w:after="120"/>
        <w:jc w:val="both"/>
        <w:rPr>
          <w:rFonts w:eastAsia="游明朝"/>
          <w:b/>
          <w:sz w:val="22"/>
          <w:szCs w:val="22"/>
        </w:rPr>
      </w:pPr>
      <w:r w:rsidRPr="00242B42">
        <w:rPr>
          <w:rFonts w:eastAsia="游明朝"/>
          <w:b/>
          <w:sz w:val="22"/>
          <w:szCs w:val="22"/>
          <w:u w:val="single"/>
        </w:rPr>
        <w:t xml:space="preserve">Proposal </w:t>
      </w:r>
      <w:r>
        <w:rPr>
          <w:rFonts w:eastAsia="游明朝" w:hint="eastAsia"/>
          <w:b/>
          <w:sz w:val="22"/>
          <w:szCs w:val="22"/>
          <w:u w:val="single"/>
        </w:rPr>
        <w:t>6</w:t>
      </w:r>
      <w:r w:rsidRPr="00242B42">
        <w:rPr>
          <w:rFonts w:eastAsia="游明朝"/>
          <w:b/>
          <w:sz w:val="22"/>
          <w:szCs w:val="22"/>
        </w:rPr>
        <w:t>: UE performs rate matching around candidate SS/PBCH block resources within DRS transmission window based on either one of followings.</w:t>
      </w:r>
    </w:p>
    <w:p w14:paraId="199B3F0C" w14:textId="77777777" w:rsidR="00A14DCA" w:rsidRPr="00242B42" w:rsidRDefault="00A14DCA" w:rsidP="00A14DCA">
      <w:pPr>
        <w:numPr>
          <w:ilvl w:val="0"/>
          <w:numId w:val="37"/>
        </w:numPr>
        <w:spacing w:afterLines="50" w:after="120"/>
        <w:jc w:val="both"/>
        <w:rPr>
          <w:b/>
          <w:sz w:val="22"/>
          <w:szCs w:val="22"/>
        </w:rPr>
      </w:pPr>
      <w:r w:rsidRPr="00242B42">
        <w:rPr>
          <w:b/>
          <w:sz w:val="22"/>
          <w:szCs w:val="22"/>
        </w:rPr>
        <w:t>Alt.1: UE performs rate matching around all candidate SS/PBCH block resources</w:t>
      </w:r>
    </w:p>
    <w:p w14:paraId="73CE6A1A" w14:textId="77777777" w:rsidR="00A14DCA" w:rsidRPr="00242B42" w:rsidRDefault="00A14DCA" w:rsidP="00A14DCA">
      <w:pPr>
        <w:numPr>
          <w:ilvl w:val="0"/>
          <w:numId w:val="37"/>
        </w:numPr>
        <w:spacing w:afterLines="50" w:after="120"/>
        <w:jc w:val="both"/>
        <w:rPr>
          <w:b/>
          <w:sz w:val="22"/>
          <w:szCs w:val="22"/>
        </w:rPr>
      </w:pPr>
      <w:r w:rsidRPr="00242B42">
        <w:rPr>
          <w:b/>
          <w:sz w:val="22"/>
          <w:szCs w:val="22"/>
        </w:rPr>
        <w:t>Alt.2: UE performs rate matching around SS/PBCH block resources based on rate matching indicator in DCI</w:t>
      </w:r>
    </w:p>
    <w:p w14:paraId="46ACB98E" w14:textId="1934417A" w:rsidR="00A14DCA" w:rsidRDefault="00A14DCA" w:rsidP="00A14DCA">
      <w:pPr>
        <w:spacing w:afterLines="50" w:after="120"/>
        <w:jc w:val="both"/>
        <w:rPr>
          <w:rFonts w:eastAsia="游明朝"/>
          <w:b/>
          <w:sz w:val="22"/>
          <w:szCs w:val="22"/>
        </w:rPr>
      </w:pPr>
      <w:r w:rsidRPr="001327F1">
        <w:rPr>
          <w:rFonts w:eastAsia="游明朝"/>
          <w:b/>
          <w:sz w:val="22"/>
          <w:szCs w:val="22"/>
          <w:u w:val="single"/>
        </w:rPr>
        <w:t xml:space="preserve">Proposal </w:t>
      </w:r>
      <w:r w:rsidR="003E5223">
        <w:rPr>
          <w:rFonts w:eastAsia="游明朝" w:hint="eastAsia"/>
          <w:b/>
          <w:sz w:val="22"/>
          <w:szCs w:val="22"/>
          <w:u w:val="single"/>
        </w:rPr>
        <w:t>7</w:t>
      </w:r>
      <w:r w:rsidRPr="001327F1">
        <w:rPr>
          <w:rFonts w:eastAsia="游明朝"/>
          <w:b/>
          <w:sz w:val="22"/>
          <w:szCs w:val="22"/>
        </w:rPr>
        <w:t xml:space="preserve">: </w:t>
      </w:r>
      <w:r>
        <w:rPr>
          <w:rFonts w:eastAsia="游明朝"/>
          <w:b/>
          <w:sz w:val="22"/>
          <w:szCs w:val="22"/>
        </w:rPr>
        <w:t xml:space="preserve">DRS transmission window duration </w:t>
      </w:r>
      <w:r>
        <w:rPr>
          <w:rFonts w:eastAsia="游明朝" w:hint="eastAsia"/>
          <w:b/>
          <w:sz w:val="22"/>
          <w:szCs w:val="22"/>
        </w:rPr>
        <w:t>should be</w:t>
      </w:r>
      <w:r>
        <w:rPr>
          <w:rFonts w:eastAsia="游明朝"/>
          <w:b/>
          <w:sz w:val="22"/>
          <w:szCs w:val="22"/>
        </w:rPr>
        <w:t xml:space="preserve"> </w:t>
      </w:r>
      <w:r>
        <w:rPr>
          <w:rFonts w:eastAsia="游明朝" w:hint="eastAsia"/>
          <w:b/>
          <w:sz w:val="22"/>
          <w:szCs w:val="22"/>
        </w:rPr>
        <w:t xml:space="preserve">configured </w:t>
      </w:r>
      <w:r w:rsidR="00E366ED">
        <w:rPr>
          <w:rFonts w:eastAsia="游明朝" w:hint="eastAsia"/>
          <w:b/>
          <w:sz w:val="22"/>
          <w:szCs w:val="22"/>
        </w:rPr>
        <w:t>with</w:t>
      </w:r>
      <w:r>
        <w:rPr>
          <w:rFonts w:eastAsia="游明朝" w:hint="eastAsia"/>
          <w:b/>
          <w:sz w:val="22"/>
          <w:szCs w:val="22"/>
        </w:rPr>
        <w:t xml:space="preserve"> </w:t>
      </w:r>
      <w:proofErr w:type="gramStart"/>
      <w:r>
        <w:rPr>
          <w:rFonts w:eastAsia="游明朝" w:hint="eastAsia"/>
          <w:b/>
          <w:sz w:val="22"/>
          <w:szCs w:val="22"/>
        </w:rPr>
        <w:t>1</w:t>
      </w:r>
      <w:proofErr w:type="gramEnd"/>
      <w:r>
        <w:rPr>
          <w:rFonts w:eastAsia="游明朝" w:hint="eastAsia"/>
          <w:b/>
          <w:sz w:val="22"/>
          <w:szCs w:val="22"/>
        </w:rPr>
        <w:t>, 2, 3, 4, 5</w:t>
      </w:r>
      <w:r>
        <w:rPr>
          <w:rFonts w:eastAsia="游明朝"/>
          <w:b/>
          <w:sz w:val="22"/>
          <w:szCs w:val="22"/>
        </w:rPr>
        <w:t xml:space="preserve"> msec</w:t>
      </w:r>
      <w:r>
        <w:rPr>
          <w:rFonts w:eastAsia="游明朝" w:hint="eastAsia"/>
          <w:b/>
          <w:sz w:val="22"/>
          <w:szCs w:val="22"/>
        </w:rPr>
        <w:t>.</w:t>
      </w:r>
    </w:p>
    <w:p w14:paraId="1D452E5C" w14:textId="77777777" w:rsidR="00BC13E6" w:rsidRDefault="00BC13E6" w:rsidP="00BC13E6">
      <w:pPr>
        <w:spacing w:afterLines="50" w:after="120"/>
        <w:jc w:val="both"/>
        <w:rPr>
          <w:rFonts w:eastAsia="游明朝"/>
          <w:b/>
          <w:sz w:val="22"/>
          <w:szCs w:val="22"/>
        </w:rPr>
      </w:pPr>
      <w:r w:rsidRPr="001327F1">
        <w:rPr>
          <w:rFonts w:eastAsia="游明朝"/>
          <w:b/>
          <w:sz w:val="22"/>
          <w:szCs w:val="22"/>
          <w:u w:val="single"/>
        </w:rPr>
        <w:t xml:space="preserve">Proposal </w:t>
      </w:r>
      <w:r>
        <w:rPr>
          <w:rFonts w:eastAsia="游明朝" w:hint="eastAsia"/>
          <w:b/>
          <w:sz w:val="22"/>
          <w:szCs w:val="22"/>
          <w:u w:val="single"/>
        </w:rPr>
        <w:t>8</w:t>
      </w:r>
      <w:r w:rsidRPr="001327F1">
        <w:rPr>
          <w:rFonts w:eastAsia="游明朝"/>
          <w:b/>
          <w:sz w:val="22"/>
          <w:szCs w:val="22"/>
        </w:rPr>
        <w:t>:</w:t>
      </w:r>
      <w:r>
        <w:rPr>
          <w:rFonts w:eastAsia="游明朝" w:hint="eastAsia"/>
          <w:b/>
          <w:sz w:val="22"/>
          <w:szCs w:val="22"/>
        </w:rPr>
        <w:t xml:space="preserve"> </w:t>
      </w:r>
      <w:r w:rsidRPr="001D3189">
        <w:rPr>
          <w:rFonts w:eastAsia="游明朝"/>
          <w:b/>
          <w:sz w:val="22"/>
          <w:szCs w:val="22"/>
        </w:rPr>
        <w:t>LBT failure should be excluded from the IS/OOS evaluation</w:t>
      </w:r>
      <w:r>
        <w:rPr>
          <w:rFonts w:eastAsia="游明朝"/>
          <w:b/>
          <w:sz w:val="22"/>
          <w:szCs w:val="22"/>
        </w:rPr>
        <w:t xml:space="preserve"> especially when T310 timer is running</w:t>
      </w:r>
      <w:r w:rsidRPr="001D3189">
        <w:rPr>
          <w:rFonts w:eastAsia="游明朝"/>
          <w:b/>
          <w:sz w:val="22"/>
          <w:szCs w:val="22"/>
        </w:rPr>
        <w:t>,</w:t>
      </w:r>
      <w:r>
        <w:rPr>
          <w:rFonts w:eastAsia="游明朝" w:hint="eastAsia"/>
          <w:b/>
          <w:sz w:val="22"/>
          <w:szCs w:val="22"/>
        </w:rPr>
        <w:t xml:space="preserve"> and the mechanism to handle </w:t>
      </w:r>
      <w:r>
        <w:rPr>
          <w:rFonts w:eastAsia="游明朝"/>
          <w:b/>
          <w:sz w:val="22"/>
          <w:szCs w:val="22"/>
        </w:rPr>
        <w:t>missing</w:t>
      </w:r>
      <w:r>
        <w:rPr>
          <w:rFonts w:eastAsia="游明朝" w:hint="eastAsia"/>
          <w:b/>
          <w:sz w:val="22"/>
          <w:szCs w:val="22"/>
        </w:rPr>
        <w:t xml:space="preserve"> RLM-RS due to LBT failure is </w:t>
      </w:r>
      <w:r>
        <w:rPr>
          <w:rFonts w:eastAsia="游明朝"/>
          <w:b/>
          <w:sz w:val="22"/>
          <w:szCs w:val="22"/>
        </w:rPr>
        <w:t>introduced</w:t>
      </w:r>
      <w:r>
        <w:rPr>
          <w:rFonts w:eastAsia="游明朝" w:hint="eastAsia"/>
          <w:b/>
          <w:sz w:val="22"/>
          <w:szCs w:val="22"/>
        </w:rPr>
        <w:t xml:space="preserve"> </w:t>
      </w:r>
      <w:r>
        <w:rPr>
          <w:rFonts w:eastAsia="游明朝"/>
          <w:b/>
          <w:sz w:val="22"/>
          <w:szCs w:val="22"/>
        </w:rPr>
        <w:t xml:space="preserve">based on </w:t>
      </w:r>
      <w:r>
        <w:rPr>
          <w:rFonts w:eastAsia="游明朝" w:hint="eastAsia"/>
          <w:b/>
          <w:sz w:val="22"/>
          <w:szCs w:val="22"/>
        </w:rPr>
        <w:t>follow</w:t>
      </w:r>
      <w:r>
        <w:rPr>
          <w:rFonts w:eastAsia="游明朝"/>
          <w:b/>
          <w:sz w:val="22"/>
          <w:szCs w:val="22"/>
        </w:rPr>
        <w:t>ing alternative</w:t>
      </w:r>
      <w:r>
        <w:rPr>
          <w:rFonts w:eastAsia="游明朝" w:hint="eastAsia"/>
          <w:b/>
          <w:sz w:val="22"/>
          <w:szCs w:val="22"/>
        </w:rPr>
        <w:t xml:space="preserve">s. </w:t>
      </w:r>
    </w:p>
    <w:p w14:paraId="02103407" w14:textId="77777777" w:rsidR="00BC13E6" w:rsidRPr="00027050" w:rsidRDefault="00BC13E6" w:rsidP="00BC13E6">
      <w:pPr>
        <w:pStyle w:val="afc"/>
        <w:widowControl w:val="0"/>
        <w:numPr>
          <w:ilvl w:val="0"/>
          <w:numId w:val="38"/>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UE is configured with an additional threshold for RLM-RS measurement, and if the RLM-RS measurement result is lower than the threshold, UE excludes it for N311 counting (i.e., does not reset N311 counter)</w:t>
      </w:r>
      <w:r w:rsidRPr="00027050">
        <w:rPr>
          <w:rFonts w:eastAsia="ＭＳ Ｐゴシック" w:hint="eastAsia"/>
          <w:b/>
          <w:color w:val="000000"/>
          <w:kern w:val="24"/>
          <w:sz w:val="22"/>
          <w:szCs w:val="22"/>
        </w:rPr>
        <w:t>.</w:t>
      </w:r>
    </w:p>
    <w:p w14:paraId="42A89149" w14:textId="77777777" w:rsidR="00BC13E6" w:rsidRPr="00027050" w:rsidRDefault="00BC13E6" w:rsidP="00BC13E6">
      <w:pPr>
        <w:pStyle w:val="afc"/>
        <w:widowControl w:val="0"/>
        <w:numPr>
          <w:ilvl w:val="0"/>
          <w:numId w:val="38"/>
        </w:numPr>
        <w:autoSpaceDE w:val="0"/>
        <w:autoSpaceDN w:val="0"/>
        <w:adjustRightInd w:val="0"/>
        <w:ind w:leftChars="0"/>
        <w:jc w:val="both"/>
        <w:rPr>
          <w:rFonts w:eastAsia="ＭＳ Ｐゴシック"/>
          <w:b/>
          <w:color w:val="000000"/>
          <w:kern w:val="24"/>
          <w:sz w:val="22"/>
          <w:szCs w:val="22"/>
        </w:rPr>
      </w:pPr>
      <w:r w:rsidRPr="00C565FE">
        <w:rPr>
          <w:rFonts w:eastAsia="ＭＳ Ｐゴシック"/>
          <w:b/>
          <w:color w:val="000000"/>
          <w:kern w:val="24"/>
          <w:sz w:val="22"/>
          <w:szCs w:val="22"/>
        </w:rPr>
        <w:t xml:space="preserve">UE measures RLM-RS and RSSI simultaneously, and if UE observes low RLM-RS quality but high RSSI (due to transmit signal from other systems), UE excludes it for N311 counting </w:t>
      </w:r>
      <w:r w:rsidRPr="00C565FE">
        <w:rPr>
          <w:rFonts w:eastAsia="ＭＳ Ｐゴシック"/>
          <w:b/>
          <w:color w:val="000000"/>
          <w:kern w:val="24"/>
          <w:sz w:val="22"/>
          <w:szCs w:val="22"/>
        </w:rPr>
        <w:lastRenderedPageBreak/>
        <w:t>(i.e., does not reset N311 counter)</w:t>
      </w:r>
      <w:r w:rsidRPr="00027050">
        <w:rPr>
          <w:rFonts w:eastAsia="ＭＳ Ｐゴシック" w:hint="eastAsia"/>
          <w:b/>
          <w:color w:val="000000"/>
          <w:kern w:val="24"/>
          <w:sz w:val="22"/>
          <w:szCs w:val="22"/>
        </w:rPr>
        <w:t>.</w:t>
      </w:r>
    </w:p>
    <w:p w14:paraId="55032296" w14:textId="53967F48" w:rsidR="00A14DCA" w:rsidRDefault="00A14DCA" w:rsidP="00A14DCA">
      <w:pPr>
        <w:spacing w:afterLines="50" w:after="120"/>
        <w:jc w:val="both"/>
        <w:rPr>
          <w:rFonts w:eastAsia="游明朝"/>
          <w:b/>
          <w:sz w:val="22"/>
          <w:szCs w:val="22"/>
        </w:rPr>
      </w:pPr>
      <w:r w:rsidRPr="003D2502">
        <w:rPr>
          <w:rFonts w:eastAsia="游明朝"/>
          <w:b/>
          <w:sz w:val="22"/>
          <w:szCs w:val="22"/>
          <w:u w:val="single"/>
        </w:rPr>
        <w:t xml:space="preserve">Proposal </w:t>
      </w:r>
      <w:r w:rsidR="003E5223">
        <w:rPr>
          <w:rFonts w:eastAsia="游明朝" w:hint="eastAsia"/>
          <w:b/>
          <w:sz w:val="22"/>
          <w:szCs w:val="22"/>
          <w:u w:val="single"/>
        </w:rPr>
        <w:t>9</w:t>
      </w:r>
      <w:r w:rsidRPr="003D2502">
        <w:rPr>
          <w:rFonts w:eastAsia="游明朝"/>
          <w:b/>
          <w:sz w:val="22"/>
          <w:szCs w:val="22"/>
        </w:rPr>
        <w:t xml:space="preserve">: </w:t>
      </w:r>
      <w:r>
        <w:rPr>
          <w:rFonts w:eastAsia="游明朝" w:hint="eastAsia"/>
          <w:b/>
          <w:sz w:val="22"/>
          <w:szCs w:val="22"/>
        </w:rPr>
        <w:t xml:space="preserve">Up to five RSSI </w:t>
      </w:r>
      <w:proofErr w:type="gramStart"/>
      <w:r>
        <w:rPr>
          <w:rFonts w:eastAsia="游明朝" w:hint="eastAsia"/>
          <w:b/>
          <w:sz w:val="22"/>
          <w:szCs w:val="22"/>
        </w:rPr>
        <w:t>measurement</w:t>
      </w:r>
      <w:proofErr w:type="gramEnd"/>
      <w:r>
        <w:rPr>
          <w:rFonts w:eastAsia="游明朝" w:hint="eastAsia"/>
          <w:b/>
          <w:sz w:val="22"/>
          <w:szCs w:val="22"/>
        </w:rPr>
        <w:t xml:space="preserve"> timing configurations should be configured for each LBT sub-bands.</w:t>
      </w:r>
    </w:p>
    <w:p w14:paraId="1EEF14F1" w14:textId="77777777" w:rsidR="00A14DCA" w:rsidRPr="00A14DCA" w:rsidRDefault="00A14DCA"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9254DAC" w14:textId="453A8E7D" w:rsidR="00013F3C" w:rsidRDefault="00013F3C" w:rsidP="00013F3C">
      <w:pPr>
        <w:pStyle w:val="afc"/>
        <w:numPr>
          <w:ilvl w:val="0"/>
          <w:numId w:val="4"/>
        </w:numPr>
        <w:spacing w:afterLines="50" w:after="120"/>
        <w:ind w:leftChars="0"/>
        <w:jc w:val="both"/>
        <w:rPr>
          <w:rFonts w:eastAsia="ＭＳ 明朝"/>
          <w:sz w:val="22"/>
        </w:rPr>
      </w:pPr>
      <w:r w:rsidRPr="00571AD2">
        <w:rPr>
          <w:rFonts w:eastAsia="ＭＳ 明朝"/>
          <w:sz w:val="22"/>
        </w:rPr>
        <w:t>3GPP</w:t>
      </w:r>
      <w:r w:rsidR="001D455F">
        <w:rPr>
          <w:rFonts w:eastAsia="ＭＳ 明朝"/>
          <w:sz w:val="22"/>
        </w:rPr>
        <w:t>, RAN1#9</w:t>
      </w:r>
      <w:r w:rsidR="001D455F">
        <w:rPr>
          <w:rFonts w:eastAsia="ＭＳ 明朝" w:hint="eastAsia"/>
          <w:sz w:val="22"/>
        </w:rPr>
        <w:t>8</w:t>
      </w:r>
      <w:r w:rsidR="00D342DA">
        <w:rPr>
          <w:rFonts w:eastAsia="ＭＳ 明朝" w:hint="eastAsia"/>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D342DA">
        <w:rPr>
          <w:rFonts w:eastAsia="ＭＳ 明朝" w:hint="eastAsia"/>
          <w:sz w:val="22"/>
        </w:rPr>
        <w:t>Oct</w:t>
      </w:r>
      <w:r w:rsidR="001D455F">
        <w:rPr>
          <w:rFonts w:eastAsia="ＭＳ 明朝" w:hint="eastAsia"/>
          <w:sz w:val="22"/>
        </w:rPr>
        <w:t>.</w:t>
      </w:r>
      <w:r>
        <w:rPr>
          <w:rFonts w:eastAsia="ＭＳ 明朝"/>
          <w:sz w:val="22"/>
        </w:rPr>
        <w:t xml:space="preserve"> 2019.</w:t>
      </w:r>
    </w:p>
    <w:p w14:paraId="77217E92" w14:textId="77777777" w:rsidR="00013F3C" w:rsidRDefault="00013F3C" w:rsidP="00013F3C">
      <w:pPr>
        <w:pStyle w:val="afc"/>
        <w:numPr>
          <w:ilvl w:val="0"/>
          <w:numId w:val="4"/>
        </w:numPr>
        <w:spacing w:afterLines="50" w:after="120"/>
        <w:ind w:leftChars="0"/>
        <w:jc w:val="both"/>
        <w:rPr>
          <w:rFonts w:eastAsia="ＭＳ 明朝"/>
          <w:sz w:val="22"/>
        </w:rPr>
      </w:pPr>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
    <w:p w14:paraId="118AD861" w14:textId="51486888" w:rsidR="00A4087A" w:rsidRDefault="004268FF" w:rsidP="00013F3C">
      <w:pPr>
        <w:pStyle w:val="afc"/>
        <w:numPr>
          <w:ilvl w:val="0"/>
          <w:numId w:val="4"/>
        </w:numPr>
        <w:spacing w:afterLines="50" w:after="120"/>
        <w:ind w:leftChars="0"/>
        <w:jc w:val="both"/>
        <w:rPr>
          <w:rFonts w:eastAsia="ＭＳ 明朝"/>
          <w:sz w:val="22"/>
        </w:rPr>
      </w:pPr>
      <w:bookmarkStart w:id="2" w:name="_GoBack"/>
      <w:bookmarkEnd w:id="2"/>
      <w:proofErr w:type="gramStart"/>
      <w:r w:rsidRPr="00FB3DAE">
        <w:rPr>
          <w:rFonts w:eastAsia="ＭＳ 明朝"/>
          <w:sz w:val="22"/>
        </w:rPr>
        <w:t>R1-19</w:t>
      </w:r>
      <w:r w:rsidRPr="00FB3DAE">
        <w:rPr>
          <w:rFonts w:eastAsia="ＭＳ 明朝" w:hint="eastAsia"/>
          <w:sz w:val="22"/>
        </w:rPr>
        <w:t>1</w:t>
      </w:r>
      <w:r w:rsidR="00FB3DAE" w:rsidRPr="00FB3DAE">
        <w:rPr>
          <w:rFonts w:eastAsia="ＭＳ 明朝" w:hint="eastAsia"/>
          <w:sz w:val="22"/>
        </w:rPr>
        <w:t>2871</w:t>
      </w:r>
      <w:r w:rsidR="00A4087A" w:rsidRPr="00E90E26">
        <w:rPr>
          <w:rFonts w:eastAsia="ＭＳ 明朝"/>
          <w:sz w:val="22"/>
        </w:rPr>
        <w:t>, NTT D</w:t>
      </w:r>
      <w:r w:rsidR="00A4087A">
        <w:rPr>
          <w:rFonts w:eastAsia="ＭＳ 明朝"/>
          <w:sz w:val="22"/>
        </w:rPr>
        <w:t>OCOMO</w:t>
      </w:r>
      <w:r w:rsidR="00A4087A" w:rsidRPr="00E90E26">
        <w:rPr>
          <w:rFonts w:eastAsia="ＭＳ 明朝"/>
          <w:sz w:val="22"/>
        </w:rPr>
        <w:t>, Inc., “Initial access sig</w:t>
      </w:r>
      <w:r w:rsidR="00A4087A">
        <w:rPr>
          <w:rFonts w:eastAsia="ＭＳ 明朝"/>
          <w:sz w:val="22"/>
        </w:rPr>
        <w:t xml:space="preserve">nals and channels for NR-U,” </w:t>
      </w:r>
      <w:r w:rsidR="00581F32">
        <w:rPr>
          <w:rFonts w:eastAsia="ＭＳ 明朝" w:hint="eastAsia"/>
          <w:sz w:val="22"/>
        </w:rPr>
        <w:t>Nov</w:t>
      </w:r>
      <w:r w:rsidR="00A4087A" w:rsidRPr="00E90E26">
        <w:rPr>
          <w:rFonts w:eastAsia="ＭＳ 明朝"/>
          <w:sz w:val="22"/>
        </w:rPr>
        <w:t>. 2019.</w:t>
      </w:r>
      <w:proofErr w:type="gramEnd"/>
    </w:p>
    <w:p w14:paraId="117CCCB2" w14:textId="64C2496E" w:rsidR="00B45761" w:rsidRPr="00B45761" w:rsidRDefault="00B45761" w:rsidP="00B45761">
      <w:pPr>
        <w:numPr>
          <w:ilvl w:val="0"/>
          <w:numId w:val="4"/>
        </w:numPr>
        <w:spacing w:afterLines="50" w:after="120"/>
        <w:jc w:val="both"/>
        <w:rPr>
          <w:rFonts w:eastAsia="ＭＳ 明朝"/>
          <w:sz w:val="22"/>
        </w:rPr>
      </w:pPr>
      <w:r w:rsidRPr="00B45761">
        <w:rPr>
          <w:rFonts w:eastAsia="ＭＳ 明朝"/>
          <w:sz w:val="22"/>
        </w:rPr>
        <w:t>3GPP, TS38.214 v15.4.0, Dec. 2018.</w:t>
      </w:r>
    </w:p>
    <w:p w14:paraId="2BEEC652" w14:textId="7217E2F4" w:rsidR="00BE7892" w:rsidRDefault="00BE7892" w:rsidP="00013F3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7</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May</w:t>
      </w:r>
      <w:r>
        <w:rPr>
          <w:rFonts w:eastAsia="ＭＳ 明朝"/>
          <w:sz w:val="22"/>
        </w:rPr>
        <w:t>. 2019.</w:t>
      </w:r>
    </w:p>
    <w:p w14:paraId="6C2B3405" w14:textId="39CC51C6" w:rsidR="00A4087A" w:rsidRDefault="00A4087A" w:rsidP="00013F3C">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Feb. 2019.</w:t>
      </w:r>
    </w:p>
    <w:p w14:paraId="1EE40F78" w14:textId="0A745615" w:rsidR="00242B42" w:rsidRDefault="00242B42" w:rsidP="00013F3C">
      <w:pPr>
        <w:pStyle w:val="afc"/>
        <w:numPr>
          <w:ilvl w:val="0"/>
          <w:numId w:val="4"/>
        </w:numPr>
        <w:spacing w:afterLines="50" w:after="120"/>
        <w:ind w:leftChars="0"/>
        <w:jc w:val="both"/>
        <w:rPr>
          <w:rFonts w:eastAsia="ＭＳ 明朝"/>
          <w:sz w:val="22"/>
        </w:rPr>
      </w:pPr>
      <w:r w:rsidRPr="0066054B">
        <w:rPr>
          <w:rFonts w:eastAsia="ＭＳ 明朝"/>
          <w:sz w:val="22"/>
        </w:rPr>
        <w:t xml:space="preserve">R1-1911722, Qualcomm, “Summary of RRC parameters for NR-U up to RAN1,” </w:t>
      </w:r>
      <w:r w:rsidRPr="0066054B">
        <w:rPr>
          <w:rFonts w:eastAsia="ＭＳ 明朝" w:hint="eastAsia"/>
          <w:sz w:val="22"/>
        </w:rPr>
        <w:t>Oct.</w:t>
      </w:r>
      <w:r w:rsidRPr="0066054B">
        <w:rPr>
          <w:rFonts w:eastAsia="ＭＳ 明朝"/>
          <w:sz w:val="22"/>
        </w:rPr>
        <w:t xml:space="preserve"> 2019.</w:t>
      </w:r>
    </w:p>
    <w:p w14:paraId="70CAA7BE" w14:textId="77777777" w:rsidR="00242B42" w:rsidRDefault="00242B42" w:rsidP="00242B42">
      <w:pPr>
        <w:spacing w:afterLines="50" w:after="120"/>
        <w:jc w:val="both"/>
        <w:rPr>
          <w:rFonts w:eastAsia="ＭＳ 明朝"/>
          <w:sz w:val="22"/>
        </w:rPr>
      </w:pPr>
    </w:p>
    <w:p w14:paraId="299208F4" w14:textId="77777777" w:rsidR="00242B42" w:rsidRPr="00EE092A" w:rsidRDefault="00242B42" w:rsidP="00242B42">
      <w:pPr>
        <w:pStyle w:val="1"/>
        <w:spacing w:before="180" w:after="120"/>
        <w:rPr>
          <w:rFonts w:eastAsia="ＭＳ 明朝"/>
          <w:b/>
          <w:bCs/>
          <w:szCs w:val="24"/>
          <w:lang w:val="en-US"/>
        </w:rPr>
      </w:pPr>
      <w:r>
        <w:rPr>
          <w:rFonts w:eastAsia="ＭＳ 明朝" w:hint="eastAsia"/>
          <w:b/>
          <w:bCs/>
          <w:szCs w:val="24"/>
          <w:lang w:val="en-US"/>
        </w:rPr>
        <w:t>Appendix</w:t>
      </w:r>
    </w:p>
    <w:p w14:paraId="626E45E4" w14:textId="77777777" w:rsidR="00242B42" w:rsidRDefault="00242B42" w:rsidP="00242B42">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Pr>
          <w:sz w:val="22"/>
          <w:szCs w:val="22"/>
          <w:lang w:val="en-US"/>
        </w:rPr>
        <w:t>s</w:t>
      </w:r>
    </w:p>
    <w:p w14:paraId="3B7C2015" w14:textId="1B105EAF" w:rsidR="00242B42" w:rsidRDefault="00242B42" w:rsidP="00242B42">
      <w:pPr>
        <w:spacing w:afterLines="50" w:after="120"/>
        <w:jc w:val="both"/>
        <w:rPr>
          <w:sz w:val="22"/>
          <w:szCs w:val="22"/>
          <w:lang w:val="en-US"/>
        </w:rPr>
      </w:pPr>
      <w:r>
        <w:rPr>
          <w:rFonts w:hint="eastAsia"/>
          <w:sz w:val="22"/>
          <w:szCs w:val="22"/>
          <w:lang w:val="en-US"/>
        </w:rPr>
        <w:t xml:space="preserve">An upper layer parameter proposed in this contribution </w:t>
      </w:r>
      <w:proofErr w:type="gramStart"/>
      <w:r w:rsidR="00A14DCA">
        <w:rPr>
          <w:rFonts w:hint="eastAsia"/>
          <w:sz w:val="22"/>
          <w:szCs w:val="22"/>
          <w:lang w:val="en-US"/>
        </w:rPr>
        <w:t>is</w:t>
      </w:r>
      <w:r>
        <w:rPr>
          <w:rFonts w:hint="eastAsia"/>
          <w:sz w:val="22"/>
          <w:szCs w:val="22"/>
          <w:lang w:val="en-US"/>
        </w:rPr>
        <w:t xml:space="preserve"> captured</w:t>
      </w:r>
      <w:proofErr w:type="gramEnd"/>
      <w:r>
        <w:rPr>
          <w:rFonts w:hint="eastAsia"/>
          <w:sz w:val="22"/>
          <w:szCs w:val="22"/>
          <w:lang w:val="en-US"/>
        </w:rPr>
        <w:t xml:space="preserve"> in the table for upper layer parameters for the i</w:t>
      </w:r>
      <w:r w:rsidRPr="00F5299E">
        <w:rPr>
          <w:sz w:val="22"/>
          <w:szCs w:val="22"/>
          <w:lang w:val="en-US"/>
        </w:rPr>
        <w:t>nitial access signals/channels</w:t>
      </w:r>
      <w:r>
        <w:rPr>
          <w:rFonts w:hint="eastAsia"/>
          <w:sz w:val="22"/>
          <w:szCs w:val="22"/>
          <w:lang w:val="en-US"/>
        </w:rPr>
        <w:t xml:space="preserve"> proposed in [7].</w:t>
      </w:r>
    </w:p>
    <w:p w14:paraId="23E7A0D2" w14:textId="77777777" w:rsidR="00242B42" w:rsidRDefault="00242B42" w:rsidP="00242B42">
      <w:pPr>
        <w:spacing w:afterLines="50" w:after="120"/>
        <w:jc w:val="both"/>
        <w:rPr>
          <w:sz w:val="22"/>
          <w:szCs w:val="22"/>
          <w:lang w:val="en-US"/>
        </w:rPr>
      </w:pPr>
    </w:p>
    <w:p w14:paraId="08114DF1" w14:textId="5E94B149" w:rsidR="00242B42" w:rsidRPr="006076D1" w:rsidRDefault="00242B42" w:rsidP="00242B42">
      <w:pPr>
        <w:jc w:val="center"/>
        <w:rPr>
          <w:sz w:val="22"/>
          <w:szCs w:val="22"/>
          <w:lang w:val="en-US"/>
        </w:rPr>
      </w:pPr>
      <w:r>
        <w:rPr>
          <w:rFonts w:hint="eastAsia"/>
          <w:sz w:val="22"/>
          <w:szCs w:val="22"/>
          <w:lang w:val="en-US"/>
        </w:rPr>
        <w:t xml:space="preserve">Table </w:t>
      </w:r>
      <w:proofErr w:type="gramStart"/>
      <w:r>
        <w:rPr>
          <w:rFonts w:hint="eastAsia"/>
          <w:sz w:val="22"/>
          <w:szCs w:val="22"/>
          <w:lang w:val="en-US"/>
        </w:rPr>
        <w:t>A :</w:t>
      </w:r>
      <w:proofErr w:type="gramEnd"/>
      <w:r>
        <w:rPr>
          <w:rFonts w:hint="eastAsia"/>
          <w:sz w:val="22"/>
          <w:szCs w:val="22"/>
          <w:lang w:val="en-US"/>
        </w:rPr>
        <w:t xml:space="preserve"> Upper layer parameters for </w:t>
      </w:r>
      <w:r w:rsidRPr="00662FE1">
        <w:rPr>
          <w:sz w:val="22"/>
          <w:szCs w:val="22"/>
          <w:lang w:val="en-US"/>
        </w:rPr>
        <w:t xml:space="preserve">the </w:t>
      </w:r>
      <w:r>
        <w:rPr>
          <w:rFonts w:hint="eastAsia"/>
          <w:sz w:val="22"/>
          <w:szCs w:val="22"/>
          <w:lang w:val="en-US"/>
        </w:rPr>
        <w:t>e</w:t>
      </w:r>
      <w:r w:rsidRPr="00242B42">
        <w:rPr>
          <w:sz w:val="22"/>
          <w:szCs w:val="22"/>
          <w:lang w:val="en-US"/>
        </w:rPr>
        <w:t>nhancements to initial access procedure</w:t>
      </w:r>
      <w:r>
        <w:rPr>
          <w:rFonts w:hint="eastAsia"/>
          <w:sz w:val="22"/>
          <w:szCs w:val="22"/>
          <w:lang w:val="en-US"/>
        </w:rPr>
        <w:t xml:space="preserve"> for NR-U</w:t>
      </w:r>
    </w:p>
    <w:tbl>
      <w:tblPr>
        <w:tblStyle w:val="afa"/>
        <w:tblW w:w="10075" w:type="dxa"/>
        <w:tblLayout w:type="fixed"/>
        <w:tblLook w:val="04A0" w:firstRow="1" w:lastRow="0" w:firstColumn="1" w:lastColumn="0" w:noHBand="0" w:noVBand="1"/>
      </w:tblPr>
      <w:tblGrid>
        <w:gridCol w:w="959"/>
        <w:gridCol w:w="1106"/>
        <w:gridCol w:w="1170"/>
        <w:gridCol w:w="1409"/>
        <w:gridCol w:w="1418"/>
        <w:gridCol w:w="2126"/>
        <w:gridCol w:w="1887"/>
      </w:tblGrid>
      <w:tr w:rsidR="00242B42" w:rsidRPr="006629C9" w14:paraId="6E82D2D3" w14:textId="77777777" w:rsidTr="00242B42">
        <w:tc>
          <w:tcPr>
            <w:tcW w:w="959" w:type="dxa"/>
            <w:tcBorders>
              <w:top w:val="single" w:sz="4" w:space="0" w:color="auto"/>
              <w:left w:val="single" w:sz="4" w:space="0" w:color="auto"/>
              <w:bottom w:val="single" w:sz="4" w:space="0" w:color="auto"/>
              <w:right w:val="single" w:sz="4" w:space="0" w:color="auto"/>
            </w:tcBorders>
            <w:vAlign w:val="bottom"/>
            <w:hideMark/>
          </w:tcPr>
          <w:p w14:paraId="1AE7CC21"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Parameter Name</w:t>
            </w:r>
          </w:p>
        </w:tc>
        <w:tc>
          <w:tcPr>
            <w:tcW w:w="1106" w:type="dxa"/>
            <w:tcBorders>
              <w:top w:val="single" w:sz="4" w:space="0" w:color="auto"/>
              <w:left w:val="single" w:sz="4" w:space="0" w:color="auto"/>
              <w:bottom w:val="single" w:sz="4" w:space="0" w:color="auto"/>
              <w:right w:val="single" w:sz="4" w:space="0" w:color="auto"/>
            </w:tcBorders>
            <w:vAlign w:val="bottom"/>
            <w:hideMark/>
          </w:tcPr>
          <w:p w14:paraId="498EBC98"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3E5EC50"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New R16 vs extension of R15</w:t>
            </w:r>
          </w:p>
        </w:tc>
        <w:tc>
          <w:tcPr>
            <w:tcW w:w="1409" w:type="dxa"/>
            <w:tcBorders>
              <w:top w:val="single" w:sz="4" w:space="0" w:color="auto"/>
              <w:left w:val="single" w:sz="4" w:space="0" w:color="auto"/>
              <w:bottom w:val="single" w:sz="4" w:space="0" w:color="auto"/>
              <w:right w:val="single" w:sz="4" w:space="0" w:color="auto"/>
            </w:tcBorders>
            <w:vAlign w:val="bottom"/>
            <w:hideMark/>
          </w:tcPr>
          <w:p w14:paraId="26A76B6B"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Per (UE, cell, TRP,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D09DBE"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Broadcast/dedicated</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14072DF"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Description</w:t>
            </w:r>
          </w:p>
        </w:tc>
        <w:tc>
          <w:tcPr>
            <w:tcW w:w="1887" w:type="dxa"/>
            <w:tcBorders>
              <w:top w:val="single" w:sz="4" w:space="0" w:color="auto"/>
              <w:left w:val="single" w:sz="4" w:space="0" w:color="auto"/>
              <w:bottom w:val="single" w:sz="4" w:space="0" w:color="auto"/>
              <w:right w:val="single" w:sz="4" w:space="0" w:color="auto"/>
            </w:tcBorders>
            <w:vAlign w:val="bottom"/>
            <w:hideMark/>
          </w:tcPr>
          <w:p w14:paraId="20837742" w14:textId="77777777" w:rsidR="00242B42" w:rsidRPr="006629C9" w:rsidRDefault="00242B42" w:rsidP="004D17E9">
            <w:pPr>
              <w:spacing w:afterLines="50" w:after="120"/>
              <w:jc w:val="both"/>
              <w:rPr>
                <w:rFonts w:eastAsia="ＭＳ 明朝"/>
                <w:b/>
                <w:bCs/>
                <w:sz w:val="18"/>
                <w:szCs w:val="18"/>
                <w:lang w:val="en-US"/>
              </w:rPr>
            </w:pPr>
            <w:r w:rsidRPr="006629C9">
              <w:rPr>
                <w:rFonts w:eastAsia="ＭＳ 明朝"/>
                <w:b/>
                <w:bCs/>
                <w:sz w:val="18"/>
                <w:szCs w:val="18"/>
                <w:lang w:val="en-US"/>
              </w:rPr>
              <w:t>Configuration restriction (if any)</w:t>
            </w:r>
          </w:p>
        </w:tc>
      </w:tr>
      <w:tr w:rsidR="00242B42" w:rsidRPr="006629C9" w14:paraId="2F94FB3C" w14:textId="77777777" w:rsidTr="00242B42">
        <w:tc>
          <w:tcPr>
            <w:tcW w:w="959" w:type="dxa"/>
            <w:tcBorders>
              <w:top w:val="single" w:sz="4" w:space="0" w:color="auto"/>
              <w:left w:val="single" w:sz="4" w:space="0" w:color="auto"/>
              <w:bottom w:val="single" w:sz="4" w:space="0" w:color="auto"/>
              <w:right w:val="single" w:sz="4" w:space="0" w:color="auto"/>
            </w:tcBorders>
          </w:tcPr>
          <w:p w14:paraId="370D1D86" w14:textId="17368C43" w:rsidR="00242B42" w:rsidRPr="00242B42" w:rsidRDefault="00242B42" w:rsidP="00242B42">
            <w:pPr>
              <w:snapToGrid w:val="0"/>
              <w:spacing w:after="0"/>
              <w:jc w:val="center"/>
              <w:rPr>
                <w:sz w:val="18"/>
                <w:szCs w:val="18"/>
              </w:rPr>
            </w:pPr>
            <w:r w:rsidRPr="00242B42">
              <w:rPr>
                <w:sz w:val="18"/>
                <w:szCs w:val="18"/>
              </w:rPr>
              <w:t>rmtc-measARFCN-r16</w:t>
            </w:r>
          </w:p>
        </w:tc>
        <w:tc>
          <w:tcPr>
            <w:tcW w:w="1106" w:type="dxa"/>
            <w:tcBorders>
              <w:top w:val="single" w:sz="4" w:space="0" w:color="auto"/>
              <w:left w:val="single" w:sz="4" w:space="0" w:color="auto"/>
              <w:bottom w:val="single" w:sz="4" w:space="0" w:color="auto"/>
              <w:right w:val="single" w:sz="4" w:space="0" w:color="auto"/>
            </w:tcBorders>
          </w:tcPr>
          <w:p w14:paraId="54544E85" w14:textId="35978887" w:rsidR="00242B42" w:rsidRPr="00242B42" w:rsidRDefault="00242B42" w:rsidP="00242B42">
            <w:pPr>
              <w:snapToGrid w:val="0"/>
              <w:spacing w:after="0"/>
              <w:jc w:val="center"/>
              <w:rPr>
                <w:color w:val="FF0000"/>
                <w:sz w:val="18"/>
                <w:szCs w:val="18"/>
              </w:rPr>
            </w:pPr>
            <w:r w:rsidRPr="00242B42">
              <w:rPr>
                <w:sz w:val="18"/>
                <w:szCs w:val="18"/>
              </w:rPr>
              <w:t>ARFCN</w:t>
            </w:r>
            <w:r w:rsidRPr="00242B42">
              <w:rPr>
                <w:color w:val="FF0000"/>
                <w:sz w:val="18"/>
                <w:szCs w:val="18"/>
              </w:rPr>
              <w:t>#1</w:t>
            </w:r>
            <w:r w:rsidRPr="00242B42">
              <w:rPr>
                <w:rFonts w:hint="eastAsia"/>
                <w:color w:val="FF0000"/>
                <w:sz w:val="18"/>
                <w:szCs w:val="18"/>
              </w:rPr>
              <w:t>,</w:t>
            </w:r>
          </w:p>
          <w:p w14:paraId="7CE24EA0" w14:textId="1A5CB20C" w:rsidR="00242B42" w:rsidRPr="00242B42" w:rsidRDefault="00242B42" w:rsidP="00242B42">
            <w:pPr>
              <w:snapToGrid w:val="0"/>
              <w:spacing w:after="0"/>
              <w:jc w:val="center"/>
              <w:rPr>
                <w:color w:val="FF0000"/>
                <w:sz w:val="18"/>
                <w:szCs w:val="18"/>
              </w:rPr>
            </w:pPr>
            <w:r w:rsidRPr="00242B42">
              <w:rPr>
                <w:color w:val="FF0000"/>
                <w:sz w:val="18"/>
                <w:szCs w:val="18"/>
              </w:rPr>
              <w:t>ARFCN#</w:t>
            </w:r>
            <w:r w:rsidRPr="00242B42">
              <w:rPr>
                <w:rFonts w:hint="eastAsia"/>
                <w:color w:val="FF0000"/>
                <w:sz w:val="18"/>
                <w:szCs w:val="18"/>
              </w:rPr>
              <w:t>2,</w:t>
            </w:r>
          </w:p>
          <w:p w14:paraId="4895F081" w14:textId="7D8BD388" w:rsidR="00242B42" w:rsidRPr="00242B42" w:rsidRDefault="00242B42" w:rsidP="00242B42">
            <w:pPr>
              <w:snapToGrid w:val="0"/>
              <w:spacing w:after="0"/>
              <w:jc w:val="center"/>
              <w:rPr>
                <w:color w:val="FF0000"/>
                <w:sz w:val="18"/>
                <w:szCs w:val="18"/>
              </w:rPr>
            </w:pPr>
            <w:r w:rsidRPr="00242B42">
              <w:rPr>
                <w:color w:val="FF0000"/>
                <w:sz w:val="18"/>
                <w:szCs w:val="18"/>
              </w:rPr>
              <w:t>ARFCN#</w:t>
            </w:r>
            <w:r w:rsidRPr="00242B42">
              <w:rPr>
                <w:rFonts w:hint="eastAsia"/>
                <w:color w:val="FF0000"/>
                <w:sz w:val="18"/>
                <w:szCs w:val="18"/>
              </w:rPr>
              <w:t>3,</w:t>
            </w:r>
          </w:p>
          <w:p w14:paraId="7B00A34B" w14:textId="5D083480" w:rsidR="00242B42" w:rsidRPr="00242B42" w:rsidRDefault="00242B42" w:rsidP="00242B42">
            <w:pPr>
              <w:snapToGrid w:val="0"/>
              <w:spacing w:after="0"/>
              <w:jc w:val="center"/>
              <w:rPr>
                <w:color w:val="FF0000"/>
                <w:sz w:val="18"/>
                <w:szCs w:val="18"/>
              </w:rPr>
            </w:pPr>
            <w:r w:rsidRPr="00242B42">
              <w:rPr>
                <w:color w:val="FF0000"/>
                <w:sz w:val="18"/>
                <w:szCs w:val="18"/>
              </w:rPr>
              <w:t>ARFCN#</w:t>
            </w:r>
            <w:r w:rsidRPr="00242B42">
              <w:rPr>
                <w:rFonts w:hint="eastAsia"/>
                <w:color w:val="FF0000"/>
                <w:sz w:val="18"/>
                <w:szCs w:val="18"/>
              </w:rPr>
              <w:t>4,</w:t>
            </w:r>
          </w:p>
          <w:p w14:paraId="61F25413" w14:textId="21760118" w:rsidR="00242B42" w:rsidRPr="00242B42" w:rsidRDefault="00242B42" w:rsidP="00242B42">
            <w:pPr>
              <w:snapToGrid w:val="0"/>
              <w:spacing w:after="0"/>
              <w:jc w:val="center"/>
              <w:rPr>
                <w:sz w:val="18"/>
                <w:szCs w:val="18"/>
              </w:rPr>
            </w:pPr>
            <w:r w:rsidRPr="00242B42">
              <w:rPr>
                <w:color w:val="FF0000"/>
                <w:sz w:val="18"/>
                <w:szCs w:val="18"/>
              </w:rPr>
              <w:t>ARFCN#</w:t>
            </w:r>
            <w:r w:rsidRPr="00242B42">
              <w:rPr>
                <w:rFonts w:hint="eastAsia"/>
                <w:color w:val="FF0000"/>
                <w:sz w:val="18"/>
                <w:szCs w:val="18"/>
              </w:rPr>
              <w:t>5</w:t>
            </w:r>
          </w:p>
        </w:tc>
        <w:tc>
          <w:tcPr>
            <w:tcW w:w="1170" w:type="dxa"/>
            <w:tcBorders>
              <w:top w:val="single" w:sz="4" w:space="0" w:color="auto"/>
              <w:left w:val="single" w:sz="4" w:space="0" w:color="auto"/>
              <w:bottom w:val="single" w:sz="4" w:space="0" w:color="auto"/>
              <w:right w:val="single" w:sz="4" w:space="0" w:color="auto"/>
            </w:tcBorders>
          </w:tcPr>
          <w:p w14:paraId="28905683" w14:textId="4E187BAA" w:rsidR="00242B42" w:rsidRPr="00242B42" w:rsidRDefault="00242B42" w:rsidP="00242B42">
            <w:pPr>
              <w:snapToGrid w:val="0"/>
              <w:spacing w:after="0"/>
              <w:jc w:val="center"/>
              <w:rPr>
                <w:sz w:val="18"/>
                <w:szCs w:val="18"/>
              </w:rPr>
            </w:pPr>
            <w:r w:rsidRPr="00242B42">
              <w:rPr>
                <w:rFonts w:hint="eastAsia"/>
                <w:sz w:val="18"/>
                <w:szCs w:val="18"/>
              </w:rPr>
              <w:t>new</w:t>
            </w:r>
          </w:p>
        </w:tc>
        <w:tc>
          <w:tcPr>
            <w:tcW w:w="1409" w:type="dxa"/>
            <w:tcBorders>
              <w:top w:val="single" w:sz="4" w:space="0" w:color="auto"/>
              <w:left w:val="single" w:sz="4" w:space="0" w:color="auto"/>
              <w:bottom w:val="single" w:sz="4" w:space="0" w:color="auto"/>
              <w:right w:val="single" w:sz="4" w:space="0" w:color="auto"/>
            </w:tcBorders>
          </w:tcPr>
          <w:p w14:paraId="4453B1DC" w14:textId="1C4D0C7D" w:rsidR="00242B42" w:rsidRPr="00242B42" w:rsidRDefault="00242B42" w:rsidP="00242B42">
            <w:pPr>
              <w:snapToGrid w:val="0"/>
              <w:spacing w:after="0"/>
              <w:jc w:val="center"/>
              <w:rPr>
                <w:sz w:val="18"/>
                <w:szCs w:val="18"/>
              </w:rPr>
            </w:pPr>
            <w:r w:rsidRPr="00242B42">
              <w:rPr>
                <w:rFonts w:hint="eastAsia"/>
                <w:sz w:val="18"/>
                <w:szCs w:val="18"/>
              </w:rPr>
              <w:t>Per UE</w:t>
            </w:r>
          </w:p>
        </w:tc>
        <w:tc>
          <w:tcPr>
            <w:tcW w:w="1418" w:type="dxa"/>
            <w:tcBorders>
              <w:top w:val="single" w:sz="4" w:space="0" w:color="auto"/>
              <w:left w:val="single" w:sz="4" w:space="0" w:color="auto"/>
              <w:bottom w:val="single" w:sz="4" w:space="0" w:color="auto"/>
              <w:right w:val="single" w:sz="4" w:space="0" w:color="auto"/>
            </w:tcBorders>
          </w:tcPr>
          <w:p w14:paraId="59DB2FB2" w14:textId="52E4E82F" w:rsidR="00242B42" w:rsidRPr="00242B42" w:rsidRDefault="00242B42" w:rsidP="00242B42">
            <w:pPr>
              <w:snapToGrid w:val="0"/>
              <w:spacing w:after="0"/>
              <w:jc w:val="center"/>
              <w:rPr>
                <w:sz w:val="18"/>
                <w:szCs w:val="18"/>
              </w:rPr>
            </w:pPr>
            <w:r w:rsidRPr="00242B42">
              <w:rPr>
                <w:rFonts w:hint="eastAsia"/>
                <w:sz w:val="18"/>
                <w:szCs w:val="18"/>
              </w:rPr>
              <w:t>dedicated</w:t>
            </w:r>
          </w:p>
        </w:tc>
        <w:tc>
          <w:tcPr>
            <w:tcW w:w="2126" w:type="dxa"/>
            <w:tcBorders>
              <w:top w:val="single" w:sz="4" w:space="0" w:color="auto"/>
              <w:left w:val="single" w:sz="4" w:space="0" w:color="auto"/>
              <w:bottom w:val="single" w:sz="4" w:space="0" w:color="auto"/>
              <w:right w:val="single" w:sz="4" w:space="0" w:color="auto"/>
            </w:tcBorders>
          </w:tcPr>
          <w:p w14:paraId="48C19349" w14:textId="1F4C3B06" w:rsidR="00242B42" w:rsidRPr="00242B42" w:rsidRDefault="00242B42" w:rsidP="00242B42">
            <w:pPr>
              <w:snapToGrid w:val="0"/>
              <w:spacing w:after="0"/>
              <w:jc w:val="center"/>
              <w:rPr>
                <w:sz w:val="18"/>
                <w:szCs w:val="18"/>
              </w:rPr>
            </w:pPr>
            <w:r w:rsidRPr="00242B42">
              <w:rPr>
                <w:sz w:val="18"/>
                <w:szCs w:val="18"/>
              </w:rPr>
              <w:t>Add in RMTC-Config-r</w:t>
            </w:r>
            <w:r>
              <w:rPr>
                <w:sz w:val="18"/>
                <w:szCs w:val="18"/>
              </w:rPr>
              <w:t>16. Measurement center frequenc</w:t>
            </w:r>
            <w:r w:rsidRPr="00242B42">
              <w:rPr>
                <w:color w:val="FF0000"/>
                <w:sz w:val="18"/>
                <w:szCs w:val="18"/>
              </w:rPr>
              <w:t>ies</w:t>
            </w:r>
            <w:r w:rsidRPr="00242B42">
              <w:rPr>
                <w:sz w:val="18"/>
                <w:szCs w:val="18"/>
              </w:rPr>
              <w:t xml:space="preserve"> (in ARFCN) for inter-frequency RSSI measurement</w:t>
            </w:r>
          </w:p>
        </w:tc>
        <w:tc>
          <w:tcPr>
            <w:tcW w:w="1887" w:type="dxa"/>
            <w:tcBorders>
              <w:top w:val="single" w:sz="4" w:space="0" w:color="auto"/>
              <w:left w:val="single" w:sz="4" w:space="0" w:color="auto"/>
              <w:bottom w:val="single" w:sz="4" w:space="0" w:color="auto"/>
              <w:right w:val="single" w:sz="4" w:space="0" w:color="auto"/>
            </w:tcBorders>
          </w:tcPr>
          <w:p w14:paraId="453C2645" w14:textId="77777777" w:rsidR="00242B42" w:rsidRPr="00242B42" w:rsidRDefault="00242B42" w:rsidP="00242B42">
            <w:pPr>
              <w:snapToGrid w:val="0"/>
              <w:spacing w:after="0"/>
              <w:jc w:val="center"/>
              <w:rPr>
                <w:sz w:val="18"/>
                <w:szCs w:val="18"/>
              </w:rPr>
            </w:pPr>
          </w:p>
        </w:tc>
      </w:tr>
    </w:tbl>
    <w:p w14:paraId="0177024B" w14:textId="77777777" w:rsidR="00242B42" w:rsidRPr="006629C9" w:rsidRDefault="00242B42" w:rsidP="00242B42">
      <w:pPr>
        <w:spacing w:afterLines="50" w:after="120"/>
        <w:jc w:val="both"/>
        <w:rPr>
          <w:rFonts w:eastAsia="ＭＳ 明朝"/>
          <w:sz w:val="22"/>
          <w:lang w:val="en-US"/>
        </w:rPr>
      </w:pPr>
    </w:p>
    <w:p w14:paraId="042230BD" w14:textId="77777777" w:rsidR="00242B42" w:rsidRPr="00242B42" w:rsidRDefault="00242B42" w:rsidP="00242B42">
      <w:pPr>
        <w:spacing w:afterLines="50" w:after="120"/>
        <w:jc w:val="both"/>
        <w:rPr>
          <w:rFonts w:eastAsia="ＭＳ 明朝"/>
          <w:sz w:val="22"/>
          <w:lang w:val="en-US"/>
        </w:rPr>
      </w:pPr>
    </w:p>
    <w:sectPr w:rsidR="00242B42" w:rsidRPr="00242B42">
      <w:footerReference w:type="default" r:id="rId1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50D947" w15:done="0"/>
  <w15:commentEx w15:paraId="6BF328E2" w15:paraIdParent="3350D947" w15:done="0"/>
  <w15:commentEx w15:paraId="33B0C042" w15:done="0"/>
  <w15:commentEx w15:paraId="0D507BEE" w15:paraIdParent="33B0C04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21648" w14:textId="77777777" w:rsidR="000B79FA" w:rsidRDefault="000B79FA">
      <w:r>
        <w:separator/>
      </w:r>
    </w:p>
  </w:endnote>
  <w:endnote w:type="continuationSeparator" w:id="0">
    <w:p w14:paraId="0CC98A7C" w14:textId="77777777" w:rsidR="000B79FA" w:rsidRDefault="000B79FA">
      <w:r>
        <w:continuationSeparator/>
      </w:r>
    </w:p>
  </w:endnote>
  <w:endnote w:type="continuationNotice" w:id="1">
    <w:p w14:paraId="66F11578" w14:textId="77777777" w:rsidR="000B79FA" w:rsidRDefault="000B7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6D22BA99" w:rsidR="005B4B40" w:rsidRPr="00000924" w:rsidRDefault="005B4B40">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B3DA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B3DAE">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159279" w14:textId="77777777" w:rsidR="000B79FA" w:rsidRDefault="000B79FA">
      <w:r>
        <w:separator/>
      </w:r>
    </w:p>
  </w:footnote>
  <w:footnote w:type="continuationSeparator" w:id="0">
    <w:p w14:paraId="026EA291" w14:textId="77777777" w:rsidR="000B79FA" w:rsidRDefault="000B79FA">
      <w:r>
        <w:continuationSeparator/>
      </w:r>
    </w:p>
  </w:footnote>
  <w:footnote w:type="continuationNotice" w:id="1">
    <w:p w14:paraId="0776D0D0" w14:textId="77777777" w:rsidR="000B79FA" w:rsidRDefault="000B79F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53028A"/>
    <w:multiLevelType w:val="hybridMultilevel"/>
    <w:tmpl w:val="F72E5BF0"/>
    <w:lvl w:ilvl="0" w:tplc="EE0831C0">
      <w:start w:val="1"/>
      <w:numFmt w:val="decimal"/>
      <w:lvlText w:val="Alt.%1"/>
      <w:lvlJc w:val="right"/>
      <w:pPr>
        <w:ind w:left="114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376969"/>
    <w:multiLevelType w:val="hybridMultilevel"/>
    <w:tmpl w:val="5CF493C6"/>
    <w:lvl w:ilvl="0" w:tplc="E514CA34">
      <w:numFmt w:val="bullet"/>
      <w:lvlText w:val="・"/>
      <w:lvlJc w:val="left"/>
      <w:pPr>
        <w:ind w:left="420" w:hanging="420"/>
      </w:pPr>
      <w:rPr>
        <w:rFonts w:ascii="ＭＳ 明朝" w:eastAsia="ＭＳ 明朝" w:hAnsi="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C01AD9"/>
    <w:multiLevelType w:val="hybridMultilevel"/>
    <w:tmpl w:val="466E7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B01C0E"/>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2EE58B2"/>
    <w:multiLevelType w:val="hybridMultilevel"/>
    <w:tmpl w:val="390E160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2F12CC9"/>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751E9C"/>
    <w:multiLevelType w:val="hybridMultilevel"/>
    <w:tmpl w:val="BE44C786"/>
    <w:lvl w:ilvl="0" w:tplc="B05C61D6">
      <w:start w:val="1"/>
      <w:numFmt w:val="decimal"/>
      <w:lvlText w:val="Case %1"/>
      <w:lvlJc w:val="right"/>
      <w:pPr>
        <w:ind w:left="1140" w:hanging="420"/>
      </w:pPr>
      <w:rPr>
        <w:rFonts w:hint="eastAsia"/>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6">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2DF58E6"/>
    <w:multiLevelType w:val="hybridMultilevel"/>
    <w:tmpl w:val="3C24B0B8"/>
    <w:lvl w:ilvl="0" w:tplc="064E3204">
      <w:start w:val="1"/>
      <w:numFmt w:val="decimal"/>
      <w:lvlText w:val="Opt.%1"/>
      <w:lvlJc w:val="right"/>
      <w:pPr>
        <w:ind w:left="1140" w:hanging="420"/>
      </w:pPr>
      <w:rPr>
        <w:rFonts w:hint="eastAsia"/>
      </w:rPr>
    </w:lvl>
    <w:lvl w:ilvl="1" w:tplc="04090017" w:tentative="1">
      <w:start w:val="1"/>
      <w:numFmt w:val="aiueoFullWidth"/>
      <w:lvlText w:val="(%2)"/>
      <w:lvlJc w:val="left"/>
      <w:pPr>
        <w:ind w:left="1157" w:hanging="420"/>
      </w:pPr>
    </w:lvl>
    <w:lvl w:ilvl="2" w:tplc="04090011" w:tentative="1">
      <w:start w:val="1"/>
      <w:numFmt w:val="decimalEnclosedCircle"/>
      <w:lvlText w:val="%3"/>
      <w:lvlJc w:val="left"/>
      <w:pPr>
        <w:ind w:left="1577" w:hanging="420"/>
      </w:pPr>
    </w:lvl>
    <w:lvl w:ilvl="3" w:tplc="0409000F" w:tentative="1">
      <w:start w:val="1"/>
      <w:numFmt w:val="decimal"/>
      <w:lvlText w:val="%4."/>
      <w:lvlJc w:val="left"/>
      <w:pPr>
        <w:ind w:left="1997" w:hanging="420"/>
      </w:pPr>
    </w:lvl>
    <w:lvl w:ilvl="4" w:tplc="04090017" w:tentative="1">
      <w:start w:val="1"/>
      <w:numFmt w:val="aiueoFullWidth"/>
      <w:lvlText w:val="(%5)"/>
      <w:lvlJc w:val="left"/>
      <w:pPr>
        <w:ind w:left="2417" w:hanging="420"/>
      </w:pPr>
    </w:lvl>
    <w:lvl w:ilvl="5" w:tplc="04090011" w:tentative="1">
      <w:start w:val="1"/>
      <w:numFmt w:val="decimalEnclosedCircle"/>
      <w:lvlText w:val="%6"/>
      <w:lvlJc w:val="left"/>
      <w:pPr>
        <w:ind w:left="2837" w:hanging="420"/>
      </w:pPr>
    </w:lvl>
    <w:lvl w:ilvl="6" w:tplc="0409000F" w:tentative="1">
      <w:start w:val="1"/>
      <w:numFmt w:val="decimal"/>
      <w:lvlText w:val="%7."/>
      <w:lvlJc w:val="left"/>
      <w:pPr>
        <w:ind w:left="3257" w:hanging="420"/>
      </w:pPr>
    </w:lvl>
    <w:lvl w:ilvl="7" w:tplc="04090017" w:tentative="1">
      <w:start w:val="1"/>
      <w:numFmt w:val="aiueoFullWidth"/>
      <w:lvlText w:val="(%8)"/>
      <w:lvlJc w:val="left"/>
      <w:pPr>
        <w:ind w:left="3677" w:hanging="420"/>
      </w:pPr>
    </w:lvl>
    <w:lvl w:ilvl="8" w:tplc="04090011" w:tentative="1">
      <w:start w:val="1"/>
      <w:numFmt w:val="decimalEnclosedCircle"/>
      <w:lvlText w:val="%9"/>
      <w:lvlJc w:val="left"/>
      <w:pPr>
        <w:ind w:left="4097" w:hanging="420"/>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1244F2"/>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B044FA"/>
    <w:multiLevelType w:val="hybridMultilevel"/>
    <w:tmpl w:val="DB0020A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227D6A"/>
    <w:multiLevelType w:val="hybridMultilevel"/>
    <w:tmpl w:val="B570F944"/>
    <w:lvl w:ilvl="0" w:tplc="EE0831C0">
      <w:start w:val="1"/>
      <w:numFmt w:val="decimal"/>
      <w:lvlText w:val="Alt.%1"/>
      <w:lvlJc w:val="right"/>
      <w:pPr>
        <w:ind w:left="1140" w:hanging="4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537CB2"/>
    <w:multiLevelType w:val="hybridMultilevel"/>
    <w:tmpl w:val="FCF84B38"/>
    <w:lvl w:ilvl="0" w:tplc="E514CA34">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6233567"/>
    <w:multiLevelType w:val="hybridMultilevel"/>
    <w:tmpl w:val="F6AE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7D9754B"/>
    <w:multiLevelType w:val="hybridMultilevel"/>
    <w:tmpl w:val="786C45A8"/>
    <w:lvl w:ilvl="0" w:tplc="11960D2A">
      <w:start w:val="1"/>
      <w:numFmt w:val="decimal"/>
      <w:lvlText w:val="Alt.%1"/>
      <w:lvlJc w:val="right"/>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867138C"/>
    <w:multiLevelType w:val="hybridMultilevel"/>
    <w:tmpl w:val="97066858"/>
    <w:lvl w:ilvl="0" w:tplc="DECA672E">
      <w:start w:val="1"/>
      <w:numFmt w:val="lowerLetter"/>
      <w:lvlText w:val="Opt.2%1"/>
      <w:lvlJc w:val="right"/>
      <w:pPr>
        <w:ind w:left="156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7AF26610"/>
    <w:multiLevelType w:val="hybridMultilevel"/>
    <w:tmpl w:val="94B8E13E"/>
    <w:lvl w:ilvl="0" w:tplc="5CF23B14">
      <w:start w:val="1"/>
      <w:numFmt w:val="bullet"/>
      <w:lvlText w:val="•"/>
      <w:lvlJc w:val="left"/>
      <w:pPr>
        <w:tabs>
          <w:tab w:val="num" w:pos="720"/>
        </w:tabs>
        <w:ind w:left="720" w:hanging="360"/>
      </w:pPr>
      <w:rPr>
        <w:rFonts w:ascii="Arial" w:hAnsi="Arial" w:hint="default"/>
      </w:rPr>
    </w:lvl>
    <w:lvl w:ilvl="1" w:tplc="C0BEB5FE">
      <w:start w:val="30"/>
      <w:numFmt w:val="bullet"/>
      <w:lvlText w:val=""/>
      <w:lvlJc w:val="left"/>
      <w:pPr>
        <w:ind w:left="1800" w:hanging="720"/>
      </w:pPr>
      <w:rPr>
        <w:rFonts w:ascii="Wingdings" w:eastAsia="ＭＳ ゴシック" w:hAnsi="Wingdings" w:cs="Times New Roman"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DB72622"/>
    <w:multiLevelType w:val="hybridMultilevel"/>
    <w:tmpl w:val="012C439E"/>
    <w:lvl w:ilvl="0" w:tplc="E514CA34">
      <w:numFmt w:val="bullet"/>
      <w:lvlText w:val="・"/>
      <w:lvlJc w:val="left"/>
      <w:pPr>
        <w:ind w:left="720" w:hanging="360"/>
      </w:pPr>
      <w:rPr>
        <w:rFonts w:ascii="ＭＳ 明朝" w:eastAsia="ＭＳ 明朝" w:hAnsi="ＭＳ 明朝" w:cs="ＭＳ 明朝"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20"/>
  </w:num>
  <w:num w:numId="4">
    <w:abstractNumId w:val="10"/>
  </w:num>
  <w:num w:numId="5">
    <w:abstractNumId w:val="36"/>
  </w:num>
  <w:num w:numId="6">
    <w:abstractNumId w:val="30"/>
  </w:num>
  <w:num w:numId="7">
    <w:abstractNumId w:val="5"/>
  </w:num>
  <w:num w:numId="8">
    <w:abstractNumId w:val="11"/>
  </w:num>
  <w:num w:numId="9">
    <w:abstractNumId w:val="8"/>
  </w:num>
  <w:num w:numId="10">
    <w:abstractNumId w:val="13"/>
  </w:num>
  <w:num w:numId="11">
    <w:abstractNumId w:val="37"/>
  </w:num>
  <w:num w:numId="12">
    <w:abstractNumId w:val="9"/>
  </w:num>
  <w:num w:numId="13">
    <w:abstractNumId w:val="27"/>
  </w:num>
  <w:num w:numId="14">
    <w:abstractNumId w:val="2"/>
  </w:num>
  <w:num w:numId="15">
    <w:abstractNumId w:val="35"/>
  </w:num>
  <w:num w:numId="16">
    <w:abstractNumId w:val="1"/>
  </w:num>
  <w:num w:numId="17">
    <w:abstractNumId w:val="19"/>
  </w:num>
  <w:num w:numId="18">
    <w:abstractNumId w:val="32"/>
  </w:num>
  <w:num w:numId="19">
    <w:abstractNumId w:val="24"/>
  </w:num>
  <w:num w:numId="20">
    <w:abstractNumId w:val="15"/>
  </w:num>
  <w:num w:numId="21">
    <w:abstractNumId w:val="21"/>
  </w:num>
  <w:num w:numId="22">
    <w:abstractNumId w:val="7"/>
  </w:num>
  <w:num w:numId="23">
    <w:abstractNumId w:val="12"/>
  </w:num>
  <w:num w:numId="24">
    <w:abstractNumId w:val="14"/>
  </w:num>
  <w:num w:numId="25">
    <w:abstractNumId w:val="34"/>
  </w:num>
  <w:num w:numId="26">
    <w:abstractNumId w:val="23"/>
  </w:num>
  <w:num w:numId="27">
    <w:abstractNumId w:val="18"/>
  </w:num>
  <w:num w:numId="28">
    <w:abstractNumId w:val="16"/>
  </w:num>
  <w:num w:numId="29">
    <w:abstractNumId w:val="25"/>
  </w:num>
  <w:num w:numId="30">
    <w:abstractNumId w:val="3"/>
  </w:num>
  <w:num w:numId="31">
    <w:abstractNumId w:val="33"/>
  </w:num>
  <w:num w:numId="32">
    <w:abstractNumId w:val="22"/>
  </w:num>
  <w:num w:numId="33">
    <w:abstractNumId w:val="17"/>
  </w:num>
  <w:num w:numId="34">
    <w:abstractNumId w:val="6"/>
  </w:num>
  <w:num w:numId="35">
    <w:abstractNumId w:val="28"/>
  </w:num>
  <w:num w:numId="36">
    <w:abstractNumId w:val="4"/>
  </w:num>
  <w:num w:numId="37">
    <w:abstractNumId w:val="26"/>
  </w:num>
  <w:num w:numId="38">
    <w:abstractNumId w:val="2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03"/>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3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DD8"/>
    <w:rsid w:val="00026F2D"/>
    <w:rsid w:val="00026F45"/>
    <w:rsid w:val="00027050"/>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504"/>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7B"/>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114"/>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A30"/>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5BA"/>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B79FA"/>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6FC"/>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C1E"/>
    <w:rsid w:val="000E2F84"/>
    <w:rsid w:val="000E31E6"/>
    <w:rsid w:val="000E36C4"/>
    <w:rsid w:val="000E3C68"/>
    <w:rsid w:val="000E3F97"/>
    <w:rsid w:val="000E416E"/>
    <w:rsid w:val="000E44C6"/>
    <w:rsid w:val="000E4835"/>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4CB"/>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7F1"/>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A5D"/>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72"/>
    <w:rsid w:val="00151A8D"/>
    <w:rsid w:val="00151BE5"/>
    <w:rsid w:val="00151FC5"/>
    <w:rsid w:val="0015215C"/>
    <w:rsid w:val="0015268A"/>
    <w:rsid w:val="00152705"/>
    <w:rsid w:val="001532DD"/>
    <w:rsid w:val="00153490"/>
    <w:rsid w:val="0015365F"/>
    <w:rsid w:val="001536F9"/>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E49"/>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464"/>
    <w:rsid w:val="001C06AE"/>
    <w:rsid w:val="001C0BA7"/>
    <w:rsid w:val="001C1607"/>
    <w:rsid w:val="001C16FD"/>
    <w:rsid w:val="001C1A08"/>
    <w:rsid w:val="001C1BC1"/>
    <w:rsid w:val="001C1FE0"/>
    <w:rsid w:val="001C2ADC"/>
    <w:rsid w:val="001C2D37"/>
    <w:rsid w:val="001C30BE"/>
    <w:rsid w:val="001C3415"/>
    <w:rsid w:val="001C3870"/>
    <w:rsid w:val="001C3AAE"/>
    <w:rsid w:val="001C3CFB"/>
    <w:rsid w:val="001C4195"/>
    <w:rsid w:val="001C479C"/>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189"/>
    <w:rsid w:val="001D33EB"/>
    <w:rsid w:val="001D360B"/>
    <w:rsid w:val="001D3B1F"/>
    <w:rsid w:val="001D3BFB"/>
    <w:rsid w:val="001D3C7D"/>
    <w:rsid w:val="001D4097"/>
    <w:rsid w:val="001D455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271"/>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1D"/>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531"/>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0CC"/>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42"/>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491"/>
    <w:rsid w:val="00246630"/>
    <w:rsid w:val="002467B8"/>
    <w:rsid w:val="00246BC3"/>
    <w:rsid w:val="00246E7C"/>
    <w:rsid w:val="00247478"/>
    <w:rsid w:val="00247712"/>
    <w:rsid w:val="0024792E"/>
    <w:rsid w:val="00247BE8"/>
    <w:rsid w:val="00247D0B"/>
    <w:rsid w:val="002504A5"/>
    <w:rsid w:val="00250C74"/>
    <w:rsid w:val="0025101E"/>
    <w:rsid w:val="00251265"/>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136"/>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829"/>
    <w:rsid w:val="002C3DFB"/>
    <w:rsid w:val="002C3ED4"/>
    <w:rsid w:val="002C3F47"/>
    <w:rsid w:val="002C40D4"/>
    <w:rsid w:val="002C4186"/>
    <w:rsid w:val="002C4188"/>
    <w:rsid w:val="002C43A7"/>
    <w:rsid w:val="002C4703"/>
    <w:rsid w:val="002C4B70"/>
    <w:rsid w:val="002C4BFC"/>
    <w:rsid w:val="002C4C72"/>
    <w:rsid w:val="002C52E2"/>
    <w:rsid w:val="002C530F"/>
    <w:rsid w:val="002C5590"/>
    <w:rsid w:val="002C570C"/>
    <w:rsid w:val="002C579F"/>
    <w:rsid w:val="002C6555"/>
    <w:rsid w:val="002C6703"/>
    <w:rsid w:val="002C67E8"/>
    <w:rsid w:val="002C6836"/>
    <w:rsid w:val="002C6D00"/>
    <w:rsid w:val="002C6FAA"/>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6B0"/>
    <w:rsid w:val="002E47FB"/>
    <w:rsid w:val="002E48B5"/>
    <w:rsid w:val="002E4C5E"/>
    <w:rsid w:val="002E508A"/>
    <w:rsid w:val="002E510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5A"/>
    <w:rsid w:val="002F65D7"/>
    <w:rsid w:val="002F6B38"/>
    <w:rsid w:val="002F6EE2"/>
    <w:rsid w:val="002F7955"/>
    <w:rsid w:val="002F7972"/>
    <w:rsid w:val="002F7ADC"/>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83"/>
    <w:rsid w:val="003178CA"/>
    <w:rsid w:val="00317A1C"/>
    <w:rsid w:val="00317FB1"/>
    <w:rsid w:val="00320925"/>
    <w:rsid w:val="00320A48"/>
    <w:rsid w:val="00320C55"/>
    <w:rsid w:val="00321046"/>
    <w:rsid w:val="003217BE"/>
    <w:rsid w:val="00321949"/>
    <w:rsid w:val="003220A7"/>
    <w:rsid w:val="00322D96"/>
    <w:rsid w:val="003231A8"/>
    <w:rsid w:val="0032356A"/>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850"/>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73"/>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18C"/>
    <w:rsid w:val="003546C6"/>
    <w:rsid w:val="0035492B"/>
    <w:rsid w:val="00354D50"/>
    <w:rsid w:val="003557A2"/>
    <w:rsid w:val="00355982"/>
    <w:rsid w:val="00355C4E"/>
    <w:rsid w:val="003567D6"/>
    <w:rsid w:val="00356823"/>
    <w:rsid w:val="00356E3D"/>
    <w:rsid w:val="003572D7"/>
    <w:rsid w:val="003575AA"/>
    <w:rsid w:val="0035775C"/>
    <w:rsid w:val="0036029B"/>
    <w:rsid w:val="0036094F"/>
    <w:rsid w:val="00360C5C"/>
    <w:rsid w:val="0036115F"/>
    <w:rsid w:val="003616B8"/>
    <w:rsid w:val="00361AFF"/>
    <w:rsid w:val="00361B1E"/>
    <w:rsid w:val="00361B26"/>
    <w:rsid w:val="00361E5F"/>
    <w:rsid w:val="00362A36"/>
    <w:rsid w:val="00362A68"/>
    <w:rsid w:val="00362D1E"/>
    <w:rsid w:val="003633C9"/>
    <w:rsid w:val="00363503"/>
    <w:rsid w:val="00363F34"/>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1A3"/>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09D"/>
    <w:rsid w:val="003A3D4D"/>
    <w:rsid w:val="003A3DE2"/>
    <w:rsid w:val="003A4246"/>
    <w:rsid w:val="003A42C9"/>
    <w:rsid w:val="003A4446"/>
    <w:rsid w:val="003A4469"/>
    <w:rsid w:val="003A4670"/>
    <w:rsid w:val="003A4779"/>
    <w:rsid w:val="003A4A4E"/>
    <w:rsid w:val="003A4D3C"/>
    <w:rsid w:val="003A54F9"/>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9C1"/>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02"/>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223"/>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E7E06"/>
    <w:rsid w:val="003E7E19"/>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D3A"/>
    <w:rsid w:val="00400EC3"/>
    <w:rsid w:val="004010F2"/>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4F"/>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3F"/>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8FF"/>
    <w:rsid w:val="004269A5"/>
    <w:rsid w:val="0042710E"/>
    <w:rsid w:val="00427656"/>
    <w:rsid w:val="00427729"/>
    <w:rsid w:val="0042799D"/>
    <w:rsid w:val="00427A7A"/>
    <w:rsid w:val="00427EB4"/>
    <w:rsid w:val="00430796"/>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4F6"/>
    <w:rsid w:val="00443B32"/>
    <w:rsid w:val="00443BEA"/>
    <w:rsid w:val="00443CD6"/>
    <w:rsid w:val="00443E3B"/>
    <w:rsid w:val="0044406B"/>
    <w:rsid w:val="0044450B"/>
    <w:rsid w:val="00444823"/>
    <w:rsid w:val="00444AE3"/>
    <w:rsid w:val="0044567A"/>
    <w:rsid w:val="00445697"/>
    <w:rsid w:val="004456A4"/>
    <w:rsid w:val="00445846"/>
    <w:rsid w:val="0044651C"/>
    <w:rsid w:val="00446545"/>
    <w:rsid w:val="0044684B"/>
    <w:rsid w:val="004468E9"/>
    <w:rsid w:val="00446C70"/>
    <w:rsid w:val="004471A7"/>
    <w:rsid w:val="004474E5"/>
    <w:rsid w:val="00447F22"/>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E02"/>
    <w:rsid w:val="00471F99"/>
    <w:rsid w:val="00472327"/>
    <w:rsid w:val="004724B6"/>
    <w:rsid w:val="00472A13"/>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2EB"/>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6C"/>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9B"/>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7AE"/>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7B0"/>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6C1"/>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2B4"/>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C5"/>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0E9"/>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7C"/>
    <w:rsid w:val="00564E3D"/>
    <w:rsid w:val="0056536B"/>
    <w:rsid w:val="00565569"/>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32"/>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38"/>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BF0"/>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B40"/>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0E"/>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8A6"/>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564"/>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80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F1"/>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5E6"/>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95E"/>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5C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02"/>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5E8"/>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1E7"/>
    <w:rsid w:val="0068023D"/>
    <w:rsid w:val="006804FF"/>
    <w:rsid w:val="00680951"/>
    <w:rsid w:val="00680979"/>
    <w:rsid w:val="00680EF7"/>
    <w:rsid w:val="0068108D"/>
    <w:rsid w:val="006810ED"/>
    <w:rsid w:val="00681606"/>
    <w:rsid w:val="006817C5"/>
    <w:rsid w:val="006818CE"/>
    <w:rsid w:val="006819B1"/>
    <w:rsid w:val="00681A6F"/>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4AC"/>
    <w:rsid w:val="00690577"/>
    <w:rsid w:val="00690E27"/>
    <w:rsid w:val="00691894"/>
    <w:rsid w:val="00691A15"/>
    <w:rsid w:val="00691C9C"/>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5C1F"/>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DEE"/>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19C"/>
    <w:rsid w:val="006C372D"/>
    <w:rsid w:val="006C421A"/>
    <w:rsid w:val="006C4458"/>
    <w:rsid w:val="006C4ADC"/>
    <w:rsid w:val="006C4CEB"/>
    <w:rsid w:val="006C4E85"/>
    <w:rsid w:val="006C581D"/>
    <w:rsid w:val="006C605A"/>
    <w:rsid w:val="006C61AB"/>
    <w:rsid w:val="006C65B9"/>
    <w:rsid w:val="006C6A3B"/>
    <w:rsid w:val="006C6A7B"/>
    <w:rsid w:val="006C7011"/>
    <w:rsid w:val="006C76B3"/>
    <w:rsid w:val="006C79BF"/>
    <w:rsid w:val="006C7B5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45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569D"/>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A3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28E"/>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3B1"/>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954"/>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FD"/>
    <w:rsid w:val="007D651D"/>
    <w:rsid w:val="007D6609"/>
    <w:rsid w:val="007D667A"/>
    <w:rsid w:val="007D6692"/>
    <w:rsid w:val="007D6D51"/>
    <w:rsid w:val="007D7014"/>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816"/>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11D"/>
    <w:rsid w:val="00845502"/>
    <w:rsid w:val="0084562C"/>
    <w:rsid w:val="00845D6E"/>
    <w:rsid w:val="00846242"/>
    <w:rsid w:val="008469C7"/>
    <w:rsid w:val="00846A1E"/>
    <w:rsid w:val="00846B59"/>
    <w:rsid w:val="00847067"/>
    <w:rsid w:val="008470F2"/>
    <w:rsid w:val="0084751E"/>
    <w:rsid w:val="0084753D"/>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FFD"/>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764"/>
    <w:rsid w:val="00887EE6"/>
    <w:rsid w:val="00887F51"/>
    <w:rsid w:val="008902BC"/>
    <w:rsid w:val="008904CB"/>
    <w:rsid w:val="008906F0"/>
    <w:rsid w:val="008907F0"/>
    <w:rsid w:val="00890FA8"/>
    <w:rsid w:val="00891026"/>
    <w:rsid w:val="00891092"/>
    <w:rsid w:val="008911D5"/>
    <w:rsid w:val="00891234"/>
    <w:rsid w:val="008912D7"/>
    <w:rsid w:val="00891B2F"/>
    <w:rsid w:val="00891E97"/>
    <w:rsid w:val="0089223D"/>
    <w:rsid w:val="00892539"/>
    <w:rsid w:val="0089273A"/>
    <w:rsid w:val="00893007"/>
    <w:rsid w:val="008943E0"/>
    <w:rsid w:val="008953EE"/>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675"/>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2"/>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4D"/>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186"/>
    <w:rsid w:val="008D4AAF"/>
    <w:rsid w:val="008D4AD9"/>
    <w:rsid w:val="008D4B36"/>
    <w:rsid w:val="008D4D56"/>
    <w:rsid w:val="008D4FB9"/>
    <w:rsid w:val="008D5204"/>
    <w:rsid w:val="008D5259"/>
    <w:rsid w:val="008D5845"/>
    <w:rsid w:val="008D644B"/>
    <w:rsid w:val="008D65DA"/>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9F"/>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190"/>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A6E"/>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1EFF"/>
    <w:rsid w:val="0091230A"/>
    <w:rsid w:val="00912498"/>
    <w:rsid w:val="00912604"/>
    <w:rsid w:val="00912E8D"/>
    <w:rsid w:val="0091306D"/>
    <w:rsid w:val="009135C6"/>
    <w:rsid w:val="00913759"/>
    <w:rsid w:val="00913B4C"/>
    <w:rsid w:val="00913D29"/>
    <w:rsid w:val="00913DF3"/>
    <w:rsid w:val="00914135"/>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9"/>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E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B2A"/>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5F"/>
    <w:rsid w:val="00945020"/>
    <w:rsid w:val="009459C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E"/>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FEE"/>
    <w:rsid w:val="009723F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1E3E"/>
    <w:rsid w:val="009A244B"/>
    <w:rsid w:val="009A24C3"/>
    <w:rsid w:val="009A260A"/>
    <w:rsid w:val="009A26BF"/>
    <w:rsid w:val="009A285B"/>
    <w:rsid w:val="009A2FDA"/>
    <w:rsid w:val="009A2FE1"/>
    <w:rsid w:val="009A3310"/>
    <w:rsid w:val="009A342B"/>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5C2"/>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C8"/>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B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35"/>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C5E"/>
    <w:rsid w:val="00A14DCA"/>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ACA"/>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54"/>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7A"/>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4B0"/>
    <w:rsid w:val="00A6003E"/>
    <w:rsid w:val="00A6045E"/>
    <w:rsid w:val="00A618F7"/>
    <w:rsid w:val="00A61A4F"/>
    <w:rsid w:val="00A61F5E"/>
    <w:rsid w:val="00A62AA0"/>
    <w:rsid w:val="00A62C34"/>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151"/>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7C4"/>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D90"/>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63E"/>
    <w:rsid w:val="00AE5716"/>
    <w:rsid w:val="00AE590B"/>
    <w:rsid w:val="00AE5A37"/>
    <w:rsid w:val="00AE5B2A"/>
    <w:rsid w:val="00AE5DAE"/>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164"/>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3CA9"/>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8C5"/>
    <w:rsid w:val="00B379C7"/>
    <w:rsid w:val="00B379CE"/>
    <w:rsid w:val="00B37CC1"/>
    <w:rsid w:val="00B37E64"/>
    <w:rsid w:val="00B40A5C"/>
    <w:rsid w:val="00B40EEC"/>
    <w:rsid w:val="00B40F2C"/>
    <w:rsid w:val="00B411C9"/>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761"/>
    <w:rsid w:val="00B45ABF"/>
    <w:rsid w:val="00B45BED"/>
    <w:rsid w:val="00B45D25"/>
    <w:rsid w:val="00B45E03"/>
    <w:rsid w:val="00B45FDB"/>
    <w:rsid w:val="00B4684B"/>
    <w:rsid w:val="00B46E24"/>
    <w:rsid w:val="00B475DF"/>
    <w:rsid w:val="00B47A2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AF1"/>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6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8B7"/>
    <w:rsid w:val="00B8290A"/>
    <w:rsid w:val="00B82983"/>
    <w:rsid w:val="00B82CF4"/>
    <w:rsid w:val="00B83247"/>
    <w:rsid w:val="00B83445"/>
    <w:rsid w:val="00B83536"/>
    <w:rsid w:val="00B841BD"/>
    <w:rsid w:val="00B84287"/>
    <w:rsid w:val="00B84308"/>
    <w:rsid w:val="00B845C8"/>
    <w:rsid w:val="00B84A69"/>
    <w:rsid w:val="00B84EAC"/>
    <w:rsid w:val="00B84F7F"/>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DCA"/>
    <w:rsid w:val="00B87FB3"/>
    <w:rsid w:val="00B9056B"/>
    <w:rsid w:val="00B90A24"/>
    <w:rsid w:val="00B90F5A"/>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47D"/>
    <w:rsid w:val="00BA06FE"/>
    <w:rsid w:val="00BA0904"/>
    <w:rsid w:val="00BA0960"/>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D9E"/>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7EF"/>
    <w:rsid w:val="00BB6CE7"/>
    <w:rsid w:val="00BB74BA"/>
    <w:rsid w:val="00BB7720"/>
    <w:rsid w:val="00BB7733"/>
    <w:rsid w:val="00BB7919"/>
    <w:rsid w:val="00BB7A4A"/>
    <w:rsid w:val="00BB7AE3"/>
    <w:rsid w:val="00BB7AE6"/>
    <w:rsid w:val="00BB7F1D"/>
    <w:rsid w:val="00BC008F"/>
    <w:rsid w:val="00BC13E6"/>
    <w:rsid w:val="00BC1780"/>
    <w:rsid w:val="00BC194E"/>
    <w:rsid w:val="00BC20C3"/>
    <w:rsid w:val="00BC292B"/>
    <w:rsid w:val="00BC30B7"/>
    <w:rsid w:val="00BC3284"/>
    <w:rsid w:val="00BC3587"/>
    <w:rsid w:val="00BC370F"/>
    <w:rsid w:val="00BC39E8"/>
    <w:rsid w:val="00BC41A0"/>
    <w:rsid w:val="00BC4424"/>
    <w:rsid w:val="00BC453E"/>
    <w:rsid w:val="00BC495A"/>
    <w:rsid w:val="00BC5416"/>
    <w:rsid w:val="00BC6320"/>
    <w:rsid w:val="00BC64A7"/>
    <w:rsid w:val="00BC657B"/>
    <w:rsid w:val="00BC6D6B"/>
    <w:rsid w:val="00BC719D"/>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C27"/>
    <w:rsid w:val="00BD5042"/>
    <w:rsid w:val="00BD5C52"/>
    <w:rsid w:val="00BD5D36"/>
    <w:rsid w:val="00BD5DF5"/>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892"/>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349"/>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B4F"/>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9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651"/>
    <w:rsid w:val="00C37B4E"/>
    <w:rsid w:val="00C37C3D"/>
    <w:rsid w:val="00C40A0A"/>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5FE"/>
    <w:rsid w:val="00C56881"/>
    <w:rsid w:val="00C56EF2"/>
    <w:rsid w:val="00C573F7"/>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CA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A32"/>
    <w:rsid w:val="00C8000F"/>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13"/>
    <w:rsid w:val="00C9072F"/>
    <w:rsid w:val="00C90A7C"/>
    <w:rsid w:val="00C90B09"/>
    <w:rsid w:val="00C90E60"/>
    <w:rsid w:val="00C90F6A"/>
    <w:rsid w:val="00C91253"/>
    <w:rsid w:val="00C91910"/>
    <w:rsid w:val="00C91958"/>
    <w:rsid w:val="00C91C65"/>
    <w:rsid w:val="00C923D6"/>
    <w:rsid w:val="00C92B70"/>
    <w:rsid w:val="00C92D88"/>
    <w:rsid w:val="00C931CD"/>
    <w:rsid w:val="00C932D2"/>
    <w:rsid w:val="00C93611"/>
    <w:rsid w:val="00C936A0"/>
    <w:rsid w:val="00C93889"/>
    <w:rsid w:val="00C939A0"/>
    <w:rsid w:val="00C93BD2"/>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6F"/>
    <w:rsid w:val="00CF2DBA"/>
    <w:rsid w:val="00CF2DFC"/>
    <w:rsid w:val="00CF2EAA"/>
    <w:rsid w:val="00CF33A6"/>
    <w:rsid w:val="00CF35BC"/>
    <w:rsid w:val="00CF36B5"/>
    <w:rsid w:val="00CF3EDA"/>
    <w:rsid w:val="00CF45E4"/>
    <w:rsid w:val="00CF4D15"/>
    <w:rsid w:val="00CF4E7E"/>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2DA"/>
    <w:rsid w:val="00D34792"/>
    <w:rsid w:val="00D34AEA"/>
    <w:rsid w:val="00D34D99"/>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7A5"/>
    <w:rsid w:val="00D5782A"/>
    <w:rsid w:val="00D57B90"/>
    <w:rsid w:val="00D57DC7"/>
    <w:rsid w:val="00D60263"/>
    <w:rsid w:val="00D603B8"/>
    <w:rsid w:val="00D60CA9"/>
    <w:rsid w:val="00D6120F"/>
    <w:rsid w:val="00D613BE"/>
    <w:rsid w:val="00D616D0"/>
    <w:rsid w:val="00D61926"/>
    <w:rsid w:val="00D61D78"/>
    <w:rsid w:val="00D622F0"/>
    <w:rsid w:val="00D62CB3"/>
    <w:rsid w:val="00D62CB6"/>
    <w:rsid w:val="00D62DDC"/>
    <w:rsid w:val="00D62DFB"/>
    <w:rsid w:val="00D62E23"/>
    <w:rsid w:val="00D63595"/>
    <w:rsid w:val="00D63615"/>
    <w:rsid w:val="00D63706"/>
    <w:rsid w:val="00D6397D"/>
    <w:rsid w:val="00D63B04"/>
    <w:rsid w:val="00D63DD7"/>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36"/>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1A8"/>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2F8D"/>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2A"/>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90"/>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05F"/>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6E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FB1"/>
    <w:rsid w:val="00E460A9"/>
    <w:rsid w:val="00E46311"/>
    <w:rsid w:val="00E46380"/>
    <w:rsid w:val="00E4645C"/>
    <w:rsid w:val="00E46653"/>
    <w:rsid w:val="00E46999"/>
    <w:rsid w:val="00E46AB6"/>
    <w:rsid w:val="00E46FB0"/>
    <w:rsid w:val="00E4737F"/>
    <w:rsid w:val="00E477EE"/>
    <w:rsid w:val="00E502A7"/>
    <w:rsid w:val="00E50362"/>
    <w:rsid w:val="00E5057E"/>
    <w:rsid w:val="00E505B3"/>
    <w:rsid w:val="00E5127A"/>
    <w:rsid w:val="00E514DC"/>
    <w:rsid w:val="00E51932"/>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57FD5"/>
    <w:rsid w:val="00E603F7"/>
    <w:rsid w:val="00E6097B"/>
    <w:rsid w:val="00E609E0"/>
    <w:rsid w:val="00E60C1A"/>
    <w:rsid w:val="00E60FDE"/>
    <w:rsid w:val="00E61BD0"/>
    <w:rsid w:val="00E61EF5"/>
    <w:rsid w:val="00E61F27"/>
    <w:rsid w:val="00E62497"/>
    <w:rsid w:val="00E62861"/>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1C"/>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F0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10B"/>
    <w:rsid w:val="00E94550"/>
    <w:rsid w:val="00E949B3"/>
    <w:rsid w:val="00E94C2B"/>
    <w:rsid w:val="00E94C74"/>
    <w:rsid w:val="00E94EBC"/>
    <w:rsid w:val="00E95438"/>
    <w:rsid w:val="00E9591B"/>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BB5"/>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4C8"/>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41"/>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478"/>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5D2"/>
    <w:rsid w:val="00EF376D"/>
    <w:rsid w:val="00EF3776"/>
    <w:rsid w:val="00EF39A6"/>
    <w:rsid w:val="00EF3F8D"/>
    <w:rsid w:val="00EF4125"/>
    <w:rsid w:val="00EF485C"/>
    <w:rsid w:val="00EF49D9"/>
    <w:rsid w:val="00EF4A9D"/>
    <w:rsid w:val="00EF4BFB"/>
    <w:rsid w:val="00EF4C8F"/>
    <w:rsid w:val="00EF4D4F"/>
    <w:rsid w:val="00EF4E14"/>
    <w:rsid w:val="00EF5571"/>
    <w:rsid w:val="00EF575E"/>
    <w:rsid w:val="00EF5AAF"/>
    <w:rsid w:val="00EF5E3E"/>
    <w:rsid w:val="00EF636C"/>
    <w:rsid w:val="00EF672A"/>
    <w:rsid w:val="00EF6851"/>
    <w:rsid w:val="00EF6938"/>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32E"/>
    <w:rsid w:val="00F20707"/>
    <w:rsid w:val="00F20831"/>
    <w:rsid w:val="00F20853"/>
    <w:rsid w:val="00F20D18"/>
    <w:rsid w:val="00F20D92"/>
    <w:rsid w:val="00F2103A"/>
    <w:rsid w:val="00F21196"/>
    <w:rsid w:val="00F21251"/>
    <w:rsid w:val="00F213EE"/>
    <w:rsid w:val="00F21608"/>
    <w:rsid w:val="00F21DA8"/>
    <w:rsid w:val="00F22128"/>
    <w:rsid w:val="00F2221C"/>
    <w:rsid w:val="00F22546"/>
    <w:rsid w:val="00F22827"/>
    <w:rsid w:val="00F232E1"/>
    <w:rsid w:val="00F234E1"/>
    <w:rsid w:val="00F2388B"/>
    <w:rsid w:val="00F23BBC"/>
    <w:rsid w:val="00F23C03"/>
    <w:rsid w:val="00F23C64"/>
    <w:rsid w:val="00F24274"/>
    <w:rsid w:val="00F24F7C"/>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57B"/>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520"/>
    <w:rsid w:val="00F41259"/>
    <w:rsid w:val="00F4158D"/>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14"/>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5E"/>
    <w:rsid w:val="00F714F6"/>
    <w:rsid w:val="00F7164D"/>
    <w:rsid w:val="00F7180B"/>
    <w:rsid w:val="00F71A27"/>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33"/>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76"/>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08"/>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DAE"/>
    <w:rsid w:val="00FB3F48"/>
    <w:rsid w:val="00FB44AD"/>
    <w:rsid w:val="00FB4A89"/>
    <w:rsid w:val="00FB4ECF"/>
    <w:rsid w:val="00FB4FE3"/>
    <w:rsid w:val="00FB519D"/>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A5"/>
    <w:rsid w:val="00FC00F6"/>
    <w:rsid w:val="00FC15DD"/>
    <w:rsid w:val="00FC16CE"/>
    <w:rsid w:val="00FC1769"/>
    <w:rsid w:val="00FC1803"/>
    <w:rsid w:val="00FC18A9"/>
    <w:rsid w:val="00FC1A8D"/>
    <w:rsid w:val="00FC1E9E"/>
    <w:rsid w:val="00FC1F49"/>
    <w:rsid w:val="00FC21A4"/>
    <w:rsid w:val="00FC224C"/>
    <w:rsid w:val="00FC2460"/>
    <w:rsid w:val="00FC2582"/>
    <w:rsid w:val="00FC2603"/>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162"/>
    <w:rsid w:val="00FC73ED"/>
    <w:rsid w:val="00FC7465"/>
    <w:rsid w:val="00FC7BA7"/>
    <w:rsid w:val="00FC7BEF"/>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585"/>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8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225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óã¤Ši 1 - ’…F 21,—ñofi—Ž,—ñ•/’i—Ž,列出段落1,¥¡¡¡¡ì¬º¥¹¥È¶ÎÂä,ÁÐ³ö¶ÎÂä,列表段落1,¥ê¥¹¥È¶ÎÂä,1st level - Bullet List Paragraph,Lettre d'introduction,Paragrafo elenco,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óã¤Ši 1 - ’…F 21 (文字),—ñofi—Ž (文字),—ñ•/’i—Ž (文字),列出段落1 (文字),¥¡¡¡¡ì¬º¥¹¥È¶ÎÂä (文字),ÁÐ³ö¶ÎÂä (文字),列表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 w:type="character" w:customStyle="1" w:styleId="B1Zchn">
    <w:name w:val="B1 Zchn"/>
    <w:locked/>
    <w:rsid w:val="009B35C2"/>
    <w:rPr>
      <w:lang w:val="x-none"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locked/>
    <w:rsid w:val="00A857C4"/>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2254"/>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óã¤Ši 1 - ’…F 21,—ñofi—Ž,—ñ•/’i—Ž,列出段落1,¥¡¡¡¡ì¬º¥¹¥È¶ÎÂä,ÁÐ³ö¶ÎÂä,列表段落1,¥ê¥¹¥È¶ÎÂä,1st level - Bullet List Paragraph,Lettre d'introduction,Paragrafo elenco,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óã¤Ši 1 - ’…F 21 (文字),—ñofi—Ž (文字),—ñ•/’i—Ž (文字),列出段落1 (文字),¥¡¡¡¡ì¬º¥¹¥È¶ÎÂä (文字),ÁÐ³ö¶ÎÂä (文字),列表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 w:type="character" w:customStyle="1" w:styleId="B1Zchn">
    <w:name w:val="B1 Zchn"/>
    <w:locked/>
    <w:rsid w:val="009B35C2"/>
    <w:rPr>
      <w:lang w:val="x-none"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locked/>
    <w:rsid w:val="00A857C4"/>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1574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47183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3192</Words>
  <Characters>16903</Characters>
  <Application>Microsoft Office Word</Application>
  <DocSecurity>0</DocSecurity>
  <Lines>140</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2</cp:revision>
  <cp:lastPrinted>2017-08-09T04:40:00Z</cp:lastPrinted>
  <dcterms:created xsi:type="dcterms:W3CDTF">2019-11-08T08:05:00Z</dcterms:created>
  <dcterms:modified xsi:type="dcterms:W3CDTF">2019-11-08T08:05:00Z</dcterms:modified>
</cp:coreProperties>
</file>